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19" w:rsidRDefault="00DE1608" w:rsidP="00201608">
      <w:pPr>
        <w:pStyle w:val="Standard"/>
        <w:snapToGrid w:val="0"/>
        <w:spacing w:before="180" w:line="240" w:lineRule="atLeast"/>
        <w:jc w:val="center"/>
        <w:rPr>
          <w:rFonts w:ascii="標楷體" w:eastAsia="標楷體" w:hAnsi="標楷體" w:cs="標楷體"/>
          <w:b/>
          <w:bCs/>
          <w:sz w:val="28"/>
        </w:rPr>
      </w:pP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3082E" wp14:editId="722D87E7">
                <wp:simplePos x="0" y="0"/>
                <wp:positionH relativeFrom="page">
                  <wp:posOffset>6162314</wp:posOffset>
                </wp:positionH>
                <wp:positionV relativeFrom="paragraph">
                  <wp:posOffset>566</wp:posOffset>
                </wp:positionV>
                <wp:extent cx="1021080" cy="487680"/>
                <wp:effectExtent l="0" t="0" r="0" b="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87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41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</w:tblGrid>
                            <w:tr w:rsidR="00262FFC" w:rsidTr="006261FE">
                              <w:trPr>
                                <w:trHeight w:val="41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62FFC" w:rsidRPr="00DE1608" w:rsidRDefault="00602284" w:rsidP="00DE1608">
                                  <w:pPr>
                                    <w:pStyle w:val="Standard"/>
                                    <w:spacing w:before="180" w:line="4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新生</w:t>
                                  </w:r>
                                </w:p>
                              </w:tc>
                            </w:tr>
                          </w:tbl>
                          <w:p w:rsidR="009F2B86" w:rsidRDefault="009F2B8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3082E"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85.2pt;margin-top:.05pt;width:80.4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" stroked="f">
                <v:fill opacity="0"/>
                <v:textbox inset="0,0,0,0">
                  <w:txbxContent>
                    <w:tbl>
                      <w:tblPr>
                        <w:tblW w:w="141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</w:tblGrid>
                      <w:tr w:rsidR="00262FFC" w:rsidTr="006261FE">
                        <w:trPr>
                          <w:trHeight w:val="41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62FFC" w:rsidRPr="00DE1608" w:rsidRDefault="00602284" w:rsidP="00DE1608">
                            <w:pPr>
                              <w:pStyle w:val="Standard"/>
                              <w:spacing w:before="180" w:line="48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新生</w:t>
                            </w:r>
                          </w:p>
                        </w:tc>
                      </w:tr>
                    </w:tbl>
                    <w:p w:rsidR="009F2B86" w:rsidRDefault="009F2B8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25E9">
        <w:rPr>
          <w:rFonts w:ascii="標楷體" w:eastAsia="標楷體" w:hAnsi="標楷體" w:cs="標楷體" w:hint="eastAsia"/>
          <w:b/>
          <w:bCs/>
          <w:sz w:val="28"/>
        </w:rPr>
        <w:t>新榮</w:t>
      </w:r>
      <w:r w:rsidR="005D3B5B">
        <w:rPr>
          <w:rFonts w:ascii="標楷體" w:eastAsia="標楷體" w:hAnsi="標楷體" w:cs="標楷體"/>
          <w:b/>
          <w:bCs/>
          <w:sz w:val="28"/>
        </w:rPr>
        <w:t>國</w:t>
      </w:r>
      <w:r w:rsidR="00B13F77">
        <w:rPr>
          <w:rFonts w:ascii="標楷體" w:eastAsia="標楷體" w:hAnsi="標楷體" w:cs="標楷體"/>
          <w:b/>
          <w:bCs/>
          <w:sz w:val="28"/>
        </w:rPr>
        <w:t>小</w:t>
      </w:r>
      <w:r w:rsidR="00261FBF">
        <w:rPr>
          <w:rFonts w:ascii="標楷體" w:eastAsia="標楷體" w:hAnsi="標楷體" w:cs="標楷體" w:hint="eastAsia"/>
          <w:b/>
          <w:bCs/>
          <w:sz w:val="28"/>
        </w:rPr>
        <w:t>11</w:t>
      </w:r>
      <w:r w:rsidR="00AF56D3">
        <w:rPr>
          <w:rFonts w:ascii="標楷體" w:eastAsia="標楷體" w:hAnsi="標楷體" w:cs="標楷體" w:hint="eastAsia"/>
          <w:b/>
          <w:bCs/>
          <w:sz w:val="28"/>
        </w:rPr>
        <w:t>1</w:t>
      </w:r>
      <w:r w:rsidR="0011530D">
        <w:rPr>
          <w:rFonts w:ascii="標楷體" w:eastAsia="標楷體" w:hAnsi="標楷體" w:cs="標楷體"/>
          <w:b/>
          <w:bCs/>
          <w:sz w:val="28"/>
        </w:rPr>
        <w:t>學年度</w:t>
      </w:r>
      <w:r w:rsidR="005D3B5B">
        <w:rPr>
          <w:rFonts w:ascii="標楷體" w:eastAsia="標楷體" w:hAnsi="標楷體" w:cs="標楷體" w:hint="eastAsia"/>
          <w:b/>
          <w:bCs/>
          <w:sz w:val="28"/>
        </w:rPr>
        <w:t>第一</w:t>
      </w:r>
      <w:r w:rsidR="0011530D">
        <w:rPr>
          <w:rFonts w:ascii="標楷體" w:eastAsia="標楷體" w:hAnsi="標楷體" w:cs="標楷體"/>
          <w:b/>
          <w:bCs/>
          <w:sz w:val="28"/>
        </w:rPr>
        <w:t>學期本土語文/新住民語文選修課程調查表</w:t>
      </w:r>
    </w:p>
    <w:p w:rsidR="00FD7C88" w:rsidRPr="00E62453" w:rsidRDefault="00261FBF" w:rsidP="00201608">
      <w:pPr>
        <w:pStyle w:val="Standard"/>
        <w:snapToGrid w:val="0"/>
        <w:spacing w:line="240" w:lineRule="atLeast"/>
        <w:jc w:val="both"/>
        <w:rPr>
          <w:rFonts w:eastAsia="標楷體"/>
          <w:b/>
        </w:rPr>
      </w:pPr>
      <w:r>
        <w:rPr>
          <w:rFonts w:eastAsia="標楷體"/>
        </w:rPr>
        <w:t>說明：</w:t>
      </w:r>
      <w:r w:rsidR="00E62453" w:rsidRPr="00E62453">
        <w:rPr>
          <w:rFonts w:eastAsia="標楷體" w:hint="eastAsia"/>
          <w:b/>
        </w:rPr>
        <w:t>(</w:t>
      </w:r>
      <w:r w:rsidR="00E62453" w:rsidRPr="00E62453">
        <w:rPr>
          <w:rFonts w:eastAsia="標楷體" w:hint="eastAsia"/>
          <w:b/>
        </w:rPr>
        <w:t>請</w:t>
      </w:r>
      <w:r w:rsidR="00E62453" w:rsidRPr="00793119">
        <w:rPr>
          <w:rFonts w:eastAsia="標楷體" w:hint="eastAsia"/>
          <w:b/>
          <w:sz w:val="36"/>
          <w:szCs w:val="36"/>
        </w:rPr>
        <w:t>詳讀</w:t>
      </w:r>
      <w:r w:rsidR="00E62453">
        <w:rPr>
          <w:rFonts w:eastAsia="標楷體" w:hint="eastAsia"/>
          <w:b/>
        </w:rPr>
        <w:t>後再勾選</w:t>
      </w:r>
      <w:r w:rsidR="00E62453" w:rsidRPr="00E62453">
        <w:rPr>
          <w:rFonts w:eastAsia="標楷體" w:hint="eastAsia"/>
          <w:b/>
        </w:rPr>
        <w:t>)</w:t>
      </w:r>
      <w:r w:rsidR="00FD7C88" w:rsidRPr="00FD7C88">
        <w:rPr>
          <w:rFonts w:eastAsia="標楷體"/>
          <w:b/>
        </w:rPr>
        <w:t xml:space="preserve"> </w:t>
      </w:r>
    </w:p>
    <w:p w:rsidR="0095471B" w:rsidRPr="0095471B" w:rsidRDefault="0095471B" w:rsidP="00FD7C88">
      <w:pPr>
        <w:pStyle w:val="Standard"/>
        <w:numPr>
          <w:ilvl w:val="0"/>
          <w:numId w:val="3"/>
        </w:numPr>
        <w:spacing w:line="320" w:lineRule="exact"/>
        <w:jc w:val="both"/>
      </w:pPr>
      <w:r w:rsidRPr="002A1DDB">
        <w:rPr>
          <w:rFonts w:ascii="標楷體" w:eastAsia="標楷體" w:hAnsi="標楷體" w:hint="eastAsia"/>
        </w:rPr>
        <w:t>依據十二年國民基本教育課程綱要，國小一年級至六年級學生，應就閩南語、客家語、原住民族語、新住民語</w:t>
      </w:r>
      <w:r>
        <w:rPr>
          <w:rFonts w:ascii="標楷體" w:eastAsia="標楷體" w:hAnsi="標楷體" w:hint="eastAsia"/>
        </w:rPr>
        <w:t>、台灣手語</w:t>
      </w:r>
      <w:r w:rsidRPr="002A1DD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五</w:t>
      </w:r>
      <w:r w:rsidRPr="002A1DDB">
        <w:rPr>
          <w:rFonts w:ascii="標楷體" w:eastAsia="標楷體" w:hAnsi="標楷體" w:hint="eastAsia"/>
        </w:rPr>
        <w:t>種語文任選一種修習</w:t>
      </w:r>
      <w:r>
        <w:rPr>
          <w:rFonts w:ascii="標楷體" w:eastAsia="標楷體" w:hAnsi="標楷體" w:hint="eastAsia"/>
        </w:rPr>
        <w:t>。</w:t>
      </w:r>
    </w:p>
    <w:p w:rsidR="00FD7C88" w:rsidRPr="000F4100" w:rsidRDefault="00FD7C88" w:rsidP="00FD7C88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 w:hint="eastAsia"/>
        </w:rPr>
        <w:t>選修課程</w:t>
      </w:r>
      <w:r w:rsidRPr="000F4100">
        <w:rPr>
          <w:rFonts w:ascii="標楷體" w:eastAsia="標楷體" w:hAnsi="標楷體" w:cs="標楷體"/>
        </w:rPr>
        <w:t>應持續</w:t>
      </w:r>
      <w:r w:rsidRPr="00E32514">
        <w:rPr>
          <w:rFonts w:ascii="標楷體" w:eastAsia="標楷體" w:hAnsi="標楷體" w:cs="標楷體"/>
          <w:b/>
          <w:sz w:val="28"/>
          <w:szCs w:val="28"/>
        </w:rPr>
        <w:t>至少一年方得更換</w:t>
      </w:r>
      <w:r w:rsidRPr="00E3251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</w:rPr>
        <w:t>因此建議家長選修時務必考慮清楚</w:t>
      </w:r>
      <w:r w:rsidRPr="000F4100">
        <w:rPr>
          <w:rFonts w:ascii="標楷體" w:eastAsia="標楷體" w:hAnsi="標楷體" w:cs="標楷體"/>
        </w:rPr>
        <w:t>。</w:t>
      </w:r>
    </w:p>
    <w:p w:rsidR="00FD7C88" w:rsidRPr="00AF56D3" w:rsidRDefault="00FD7C88" w:rsidP="00FD7C88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客語腔調視當年度擔任客語授課教師之腔調為主</w:t>
      </w:r>
      <w:r w:rsidR="00AF56D3">
        <w:rPr>
          <w:rFonts w:ascii="新細明體" w:eastAsia="新細明體" w:hAnsi="新細明體" w:hint="eastAsia"/>
        </w:rPr>
        <w:t>，</w:t>
      </w:r>
      <w:r w:rsidR="00AF56D3" w:rsidRPr="00AF56D3">
        <w:rPr>
          <w:rFonts w:ascii="標楷體" w:eastAsia="標楷體" w:hAnsi="標楷體" w:hint="eastAsia"/>
        </w:rPr>
        <w:t>選修</w:t>
      </w:r>
      <w:r w:rsidR="00AF56D3" w:rsidRPr="00E62453">
        <w:rPr>
          <w:rFonts w:ascii="標楷體" w:eastAsia="標楷體" w:hAnsi="標楷體" w:hint="eastAsia"/>
          <w:b/>
        </w:rPr>
        <w:t>原住民語</w:t>
      </w:r>
      <w:r w:rsidR="00AF56D3" w:rsidRPr="000F4100">
        <w:rPr>
          <w:rFonts w:ascii="標楷體" w:eastAsia="標楷體" w:hAnsi="標楷體" w:hint="eastAsia"/>
        </w:rPr>
        <w:t>及</w:t>
      </w:r>
      <w:r w:rsidR="00AF56D3" w:rsidRPr="00E62453">
        <w:rPr>
          <w:rFonts w:ascii="標楷體" w:eastAsia="標楷體" w:hAnsi="標楷體" w:hint="eastAsia"/>
          <w:b/>
        </w:rPr>
        <w:t>新住民語</w:t>
      </w:r>
      <w:r w:rsidR="00AF56D3" w:rsidRPr="00AF56D3">
        <w:rPr>
          <w:rFonts w:ascii="標楷體" w:eastAsia="標楷體" w:hAnsi="標楷體" w:hint="eastAsia"/>
        </w:rPr>
        <w:t>建議</w:t>
      </w:r>
      <w:r w:rsidR="00AF56D3">
        <w:rPr>
          <w:rFonts w:ascii="標楷體" w:eastAsia="標楷體" w:hAnsi="標楷體" w:hint="eastAsia"/>
        </w:rPr>
        <w:t>依</w:t>
      </w:r>
      <w:r w:rsidR="00AF56D3" w:rsidRPr="00AF56D3">
        <w:rPr>
          <w:rFonts w:ascii="標楷體" w:eastAsia="標楷體" w:hAnsi="標楷體" w:hint="eastAsia"/>
        </w:rPr>
        <w:t>父母或家長之該族語言為優先考量</w:t>
      </w:r>
      <w:r w:rsidRPr="00AF56D3">
        <w:rPr>
          <w:rFonts w:ascii="標楷體" w:eastAsia="標楷體" w:hAnsi="標楷體" w:hint="eastAsia"/>
        </w:rPr>
        <w:t>。</w:t>
      </w:r>
    </w:p>
    <w:p w:rsidR="00FD7C88" w:rsidRPr="00487B77" w:rsidRDefault="00FD7C88" w:rsidP="00FD7C88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 w:hint="eastAsia"/>
        </w:rPr>
        <w:t>原住民語或新住民語</w:t>
      </w:r>
      <w:r w:rsidR="003C25E9">
        <w:rPr>
          <w:rFonts w:ascii="標楷體" w:eastAsia="標楷體" w:hAnsi="標楷體" w:cs="標楷體" w:hint="eastAsia"/>
        </w:rPr>
        <w:t>、台灣手語</w:t>
      </w:r>
      <w:r w:rsidRPr="000F4100">
        <w:rPr>
          <w:rFonts w:ascii="標楷體" w:eastAsia="標楷體" w:hAnsi="標楷體" w:cs="標楷體" w:hint="eastAsia"/>
        </w:rPr>
        <w:t>若因</w:t>
      </w:r>
      <w:r w:rsidRPr="00040AE3">
        <w:rPr>
          <w:rFonts w:ascii="標楷體" w:eastAsia="標楷體" w:hAnsi="標楷體" w:cs="標楷體" w:hint="eastAsia"/>
          <w:b/>
        </w:rPr>
        <w:t>師資不足開課不成</w:t>
      </w:r>
      <w:r>
        <w:rPr>
          <w:rFonts w:ascii="標楷體" w:eastAsia="標楷體" w:hAnsi="標楷體" w:cs="標楷體" w:hint="eastAsia"/>
        </w:rPr>
        <w:t>，</w:t>
      </w:r>
      <w:r w:rsidRPr="000F4100">
        <w:rPr>
          <w:rFonts w:ascii="標楷體" w:eastAsia="標楷體" w:hAnsi="標楷體" w:cs="標楷體" w:hint="eastAsia"/>
        </w:rPr>
        <w:t>則會以</w:t>
      </w:r>
      <w:r w:rsidRPr="00040AE3">
        <w:rPr>
          <w:rFonts w:ascii="標楷體" w:eastAsia="標楷體" w:hAnsi="標楷體" w:cs="標楷體" w:hint="eastAsia"/>
          <w:b/>
        </w:rPr>
        <w:t>閩南語</w:t>
      </w:r>
      <w:r w:rsidR="003C25E9">
        <w:rPr>
          <w:rFonts w:ascii="標楷體" w:eastAsia="標楷體" w:hAnsi="標楷體" w:cs="標楷體" w:hint="eastAsia"/>
          <w:b/>
        </w:rPr>
        <w:t>或客語</w:t>
      </w:r>
      <w:r w:rsidRPr="000F4100">
        <w:rPr>
          <w:rFonts w:ascii="標楷體" w:eastAsia="標楷體" w:hAnsi="標楷體" w:cs="標楷體" w:hint="eastAsia"/>
        </w:rPr>
        <w:t>為主要選修課程。</w:t>
      </w:r>
    </w:p>
    <w:p w:rsidR="00261FBF" w:rsidRPr="00487B77" w:rsidRDefault="00FD7C88" w:rsidP="00487B77">
      <w:pPr>
        <w:pStyle w:val="Standard"/>
        <w:numPr>
          <w:ilvl w:val="0"/>
          <w:numId w:val="3"/>
        </w:numPr>
        <w:spacing w:line="320" w:lineRule="exact"/>
        <w:jc w:val="both"/>
      </w:pPr>
      <w:r w:rsidRPr="00487B77">
        <w:rPr>
          <w:rFonts w:ascii="標楷體" w:eastAsia="標楷體" w:hAnsi="標楷體" w:cs="標楷體" w:hint="eastAsia"/>
        </w:rPr>
        <w:t>未交回回條者，由學校統一安排閩南語</w:t>
      </w:r>
      <w:r w:rsidR="003C25E9">
        <w:rPr>
          <w:rFonts w:ascii="標楷體" w:eastAsia="標楷體" w:hAnsi="標楷體" w:cs="標楷體" w:hint="eastAsia"/>
        </w:rPr>
        <w:t>或客語</w:t>
      </w:r>
      <w:r w:rsidRPr="00487B77">
        <w:rPr>
          <w:rFonts w:ascii="標楷體" w:eastAsia="標楷體" w:hAnsi="標楷體" w:cs="標楷體" w:hint="eastAsia"/>
        </w:rPr>
        <w:t>為主要選修課程。</w:t>
      </w:r>
    </w:p>
    <w:tbl>
      <w:tblPr>
        <w:tblW w:w="11275" w:type="dxa"/>
        <w:tblInd w:w="-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2693"/>
        <w:gridCol w:w="642"/>
        <w:gridCol w:w="917"/>
        <w:gridCol w:w="425"/>
        <w:gridCol w:w="5330"/>
      </w:tblGrid>
      <w:tr w:rsidR="00262FFC" w:rsidTr="006261FE">
        <w:trPr>
          <w:cantSplit/>
          <w:trHeight w:val="771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FFC" w:rsidRDefault="0011530D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班級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FFC" w:rsidRDefault="0011530D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( </w:t>
            </w:r>
            <w:r w:rsidR="00DE1608"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)年級(    )班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FFC" w:rsidRDefault="0011530D">
            <w:pPr>
              <w:pStyle w:val="Standard"/>
              <w:tabs>
                <w:tab w:val="left" w:pos="2145"/>
                <w:tab w:val="left" w:pos="4305"/>
              </w:tabs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學生姓名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FFC" w:rsidRDefault="00262FFC">
            <w:pPr>
              <w:pStyle w:val="Standard"/>
              <w:tabs>
                <w:tab w:val="left" w:pos="2145"/>
                <w:tab w:val="left" w:pos="4305"/>
              </w:tabs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E62453" w:rsidTr="000D169F">
        <w:trPr>
          <w:cantSplit/>
          <w:trHeight w:val="649"/>
        </w:trPr>
        <w:tc>
          <w:tcPr>
            <w:tcW w:w="112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453" w:rsidRPr="002106A8" w:rsidRDefault="00072C92" w:rsidP="00072C92">
            <w:pPr>
              <w:pStyle w:val="Standard"/>
              <w:tabs>
                <w:tab w:val="left" w:pos="2145"/>
                <w:tab w:val="left" w:pos="4305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 xml:space="preserve"> </w:t>
            </w:r>
            <w:r w:rsidR="00E62453" w:rsidRPr="002106A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下方為</w:t>
            </w:r>
            <w:r w:rsidR="0020160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六</w:t>
            </w:r>
            <w:r w:rsidR="00E62453" w:rsidRPr="002106A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選一</w:t>
            </w:r>
            <w:r w:rsidR="002106A8" w:rsidRPr="002106A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(必選)</w:t>
            </w:r>
            <w:r w:rsidR="0020160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.1-6</w:t>
            </w:r>
            <w:r w:rsidR="007709B6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只能勾選</w:t>
            </w:r>
            <w:r w:rsidR="00343FAE">
              <w:rPr>
                <w:rFonts w:ascii="新細明體" w:eastAsia="新細明體" w:hAnsi="新細明體" w:cs="標楷體" w:hint="eastAsia"/>
                <w:b/>
                <w:sz w:val="36"/>
                <w:szCs w:val="36"/>
              </w:rPr>
              <w:t>「</w:t>
            </w:r>
            <w:r w:rsidR="007709B6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一項</w:t>
            </w:r>
            <w:r w:rsidR="00343FAE">
              <w:rPr>
                <w:rFonts w:ascii="新細明體" w:eastAsia="新細明體" w:hAnsi="新細明體" w:cs="標楷體" w:hint="eastAsia"/>
                <w:b/>
                <w:sz w:val="36"/>
                <w:szCs w:val="36"/>
              </w:rPr>
              <w:t>」</w:t>
            </w:r>
          </w:p>
        </w:tc>
      </w:tr>
      <w:tr w:rsidR="00072C92" w:rsidTr="000D169F">
        <w:trPr>
          <w:cantSplit/>
          <w:trHeight w:val="625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C92" w:rsidRPr="00072C92" w:rsidRDefault="00072C92" w:rsidP="00072C92">
            <w:pPr>
              <w:pStyle w:val="Standard"/>
              <w:spacing w:before="180" w:line="320" w:lineRule="exact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  </w:t>
            </w:r>
            <w:r w:rsidR="00141C51">
              <w:rPr>
                <w:rFonts w:ascii="標楷體" w:eastAsia="標楷體" w:hAnsi="標楷體" w:cs="標楷體" w:hint="eastAsia"/>
                <w:sz w:val="40"/>
                <w:szCs w:val="40"/>
              </w:rPr>
              <w:t>1.</w:t>
            </w:r>
            <w:r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(  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Pr="004F7508">
              <w:rPr>
                <w:rFonts w:ascii="標楷體" w:eastAsia="標楷體" w:hAnsi="標楷體" w:cs="標楷體"/>
                <w:sz w:val="40"/>
                <w:szCs w:val="40"/>
              </w:rPr>
              <w:t>)</w:t>
            </w:r>
            <w:r w:rsidRPr="004F7508">
              <w:rPr>
                <w:rFonts w:ascii="標楷體" w:eastAsia="標楷體" w:hAnsi="標楷體" w:cs="標楷體"/>
                <w:b/>
                <w:sz w:val="40"/>
                <w:szCs w:val="40"/>
              </w:rPr>
              <w:t>閩南語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C92" w:rsidRDefault="007709B6" w:rsidP="00201608">
            <w:pPr>
              <w:pStyle w:val="Standard"/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(     )閩南語    </w:t>
            </w:r>
          </w:p>
        </w:tc>
      </w:tr>
      <w:tr w:rsidR="00201608" w:rsidTr="000D169F">
        <w:trPr>
          <w:cantSplit/>
          <w:trHeight w:val="625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608" w:rsidRPr="00201608" w:rsidRDefault="00201608" w:rsidP="00072C92">
            <w:pPr>
              <w:pStyle w:val="Standard"/>
              <w:spacing w:before="180" w:line="320" w:lineRule="exact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  2.</w:t>
            </w:r>
            <w:r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(  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Pr="004F7508">
              <w:rPr>
                <w:rFonts w:ascii="標楷體" w:eastAsia="標楷體" w:hAnsi="標楷體" w:cs="標楷體"/>
                <w:sz w:val="40"/>
                <w:szCs w:val="40"/>
              </w:rPr>
              <w:t>)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閩東</w:t>
            </w:r>
            <w:r w:rsidRPr="004F7508">
              <w:rPr>
                <w:rFonts w:ascii="標楷體" w:eastAsia="標楷體" w:hAnsi="標楷體" w:cs="標楷體"/>
                <w:b/>
                <w:sz w:val="40"/>
                <w:szCs w:val="40"/>
              </w:rPr>
              <w:t>語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608" w:rsidRDefault="00201608" w:rsidP="006E52F8">
            <w:pPr>
              <w:pStyle w:val="Standard"/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     )閩東語-福建話(若無師資則以閩南語為主)</w:t>
            </w:r>
          </w:p>
        </w:tc>
      </w:tr>
      <w:tr w:rsidR="00B225D4" w:rsidTr="000D169F">
        <w:trPr>
          <w:cantSplit/>
          <w:trHeight w:val="625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spacing w:before="180" w:line="320" w:lineRule="exact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  </w:t>
            </w:r>
            <w:r w:rsidR="00201608">
              <w:rPr>
                <w:rFonts w:ascii="標楷體" w:eastAsia="標楷體" w:hAnsi="標楷體" w:cs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.</w:t>
            </w:r>
            <w:r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(  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Pr="004F7508">
              <w:rPr>
                <w:rFonts w:ascii="標楷體" w:eastAsia="標楷體" w:hAnsi="標楷體" w:cs="標楷體"/>
                <w:sz w:val="40"/>
                <w:szCs w:val="40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客家</w:t>
            </w:r>
            <w:r w:rsidRPr="004F7508">
              <w:rPr>
                <w:rFonts w:ascii="標楷體" w:eastAsia="標楷體" w:hAnsi="標楷體" w:cs="標楷體"/>
                <w:b/>
                <w:sz w:val="40"/>
                <w:szCs w:val="40"/>
              </w:rPr>
              <w:t>語</w:t>
            </w:r>
          </w:p>
          <w:p w:rsidR="00B225D4" w:rsidRDefault="00B225D4" w:rsidP="00B225D4">
            <w:pPr>
              <w:pStyle w:val="Standard"/>
              <w:spacing w:before="180" w:line="320" w:lineRule="exact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072C92">
              <w:rPr>
                <w:rFonts w:ascii="標楷體" w:eastAsia="標楷體" w:hAnsi="標楷體" w:cs="標楷體" w:hint="eastAsia"/>
                <w:sz w:val="28"/>
                <w:szCs w:val="28"/>
              </w:rPr>
              <w:t>選修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</w:t>
            </w:r>
            <w:r w:rsidRPr="00072C92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請勾選右方列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D4" w:rsidRDefault="00B225D4" w:rsidP="00B225D4">
            <w:pPr>
              <w:pStyle w:val="Standard"/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     )四縣腔    (    )海陸腔     (    )其他___________</w:t>
            </w:r>
          </w:p>
          <w:p w:rsidR="007709B6" w:rsidRDefault="007709B6" w:rsidP="007709B6">
            <w:pPr>
              <w:pStyle w:val="Standard"/>
              <w:tabs>
                <w:tab w:val="left" w:pos="2145"/>
                <w:tab w:val="left" w:pos="430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(客語腔調以當年度所聘師資之腔調為主)</w:t>
            </w:r>
          </w:p>
        </w:tc>
      </w:tr>
      <w:tr w:rsidR="00B225D4" w:rsidTr="000D169F">
        <w:trPr>
          <w:cantSplit/>
          <w:trHeight w:val="1864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B225D4" w:rsidRDefault="00B225D4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B225D4" w:rsidRDefault="00201608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4</w:t>
            </w:r>
            <w:r w:rsidR="00B225D4">
              <w:rPr>
                <w:rFonts w:ascii="標楷體" w:eastAsia="標楷體" w:hAnsi="標楷體" w:cs="標楷體" w:hint="eastAsia"/>
                <w:sz w:val="40"/>
                <w:szCs w:val="40"/>
              </w:rPr>
              <w:t>.</w:t>
            </w:r>
            <w:r w:rsidR="00B225D4" w:rsidRPr="004F7508">
              <w:rPr>
                <w:rFonts w:ascii="標楷體" w:eastAsia="標楷體" w:hAnsi="標楷體" w:cs="標楷體"/>
                <w:sz w:val="40"/>
                <w:szCs w:val="40"/>
              </w:rPr>
              <w:t>(</w:t>
            </w:r>
            <w:r w:rsidR="00B225D4"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="00B225D4"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  )</w:t>
            </w:r>
            <w:r w:rsidR="00B225D4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原住民</w:t>
            </w:r>
            <w:r w:rsidR="00B225D4" w:rsidRPr="004F7508">
              <w:rPr>
                <w:rFonts w:ascii="標楷體" w:eastAsia="標楷體" w:hAnsi="標楷體" w:cs="標楷體"/>
                <w:b/>
                <w:sz w:val="40"/>
                <w:szCs w:val="40"/>
              </w:rPr>
              <w:t>語</w:t>
            </w:r>
          </w:p>
          <w:p w:rsidR="00B225D4" w:rsidRPr="00072C92" w:rsidRDefault="00B225D4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72C92">
              <w:rPr>
                <w:rFonts w:ascii="標楷體" w:eastAsia="標楷體" w:hAnsi="標楷體" w:cs="標楷體" w:hint="eastAsia"/>
                <w:sz w:val="28"/>
                <w:szCs w:val="28"/>
              </w:rPr>
              <w:t>選修原住民語</w:t>
            </w:r>
            <w:r w:rsidRPr="00454D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請勾選右方一類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</w:pPr>
            <w:r>
              <w:rPr>
                <w:rFonts w:ascii="標楷體" w:eastAsia="標楷體" w:hAnsi="標楷體" w:cs="標楷體"/>
              </w:rPr>
              <w:t>（  ）A初鹿卑南語  （  ）A知本卑南語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）A南王卑南語  （  ）A建和卑南語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）B郡群布農語  （  ）B卓群布農語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</w:pPr>
            <w:r>
              <w:rPr>
                <w:rFonts w:ascii="標楷體" w:eastAsia="標楷體" w:hAnsi="標楷體" w:cs="標楷體"/>
              </w:rPr>
              <w:t>（  ）B卡群布農語  （  ）B丹群布農語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）B巒群布農語  （  ）C南排灣語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（  ）C東排灣語    （  ）C北排灣語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）C中排灣語    （  ）D霧臺魯凱語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）D東魯凱語    （  ）E賽考利克泰雅（  ）E澤敖利泰雅語（  ）E汶水泰雅語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）E萬大泰雅語  （  ）E四季泰雅語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  ）E宜蘭澤敖利泰雅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</w:pPr>
            <w:r>
              <w:rPr>
                <w:rFonts w:ascii="標楷體" w:eastAsia="標楷體" w:hAnsi="標楷體" w:cs="標楷體"/>
              </w:rPr>
              <w:t>（  ）F德固達雅語  （  ）F德路固語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（  ）F都達語      （  ）G秀姑巒阿美語（  ）G南勢阿美語  （  ）G海岸阿美語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</w:pPr>
            <w:r>
              <w:rPr>
                <w:rFonts w:ascii="標楷體" w:eastAsia="標楷體" w:hAnsi="標楷體" w:cs="標楷體"/>
              </w:rPr>
              <w:t>（  ）G馬蘭阿美語  （  ）G恆春阿美語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）H賽夏語      （  ）I雅美語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（  ）J邵語        （  ）K噶嗎蘭語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</w:pPr>
            <w:r>
              <w:rPr>
                <w:rFonts w:ascii="標楷體" w:eastAsia="標楷體" w:hAnsi="標楷體" w:cs="標楷體"/>
              </w:rPr>
              <w:t>（  ）L鄒語        （  ）M卡那卡那富語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  ）N拉阿魯哇語  （  ）O多納魯凱語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）O萬山魯凱語  （  ）O茂林魯凱語</w:t>
            </w:r>
          </w:p>
          <w:p w:rsidR="00B225D4" w:rsidRDefault="00B225D4" w:rsidP="00B225D4">
            <w:pPr>
              <w:pStyle w:val="Standard"/>
              <w:tabs>
                <w:tab w:val="left" w:pos="2128"/>
                <w:tab w:val="left" w:pos="4288"/>
              </w:tabs>
              <w:spacing w:line="240" w:lineRule="exact"/>
              <w:ind w:left="-17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（  ）O大武魯凱語  （  ）P撒奇萊雅語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（  ）Q太魯閣語</w:t>
            </w:r>
          </w:p>
        </w:tc>
      </w:tr>
      <w:tr w:rsidR="00B225D4" w:rsidTr="006261FE">
        <w:trPr>
          <w:cantSplit/>
          <w:trHeight w:val="678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201608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5</w:t>
            </w:r>
            <w:r w:rsidR="00B225D4">
              <w:rPr>
                <w:rFonts w:ascii="標楷體" w:eastAsia="標楷體" w:hAnsi="標楷體" w:cs="標楷體" w:hint="eastAsia"/>
                <w:sz w:val="40"/>
                <w:szCs w:val="40"/>
              </w:rPr>
              <w:t>.</w:t>
            </w:r>
            <w:r w:rsidR="00B225D4"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( </w:t>
            </w:r>
            <w:r w:rsidR="00B225D4"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="00B225D4"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 )</w:t>
            </w:r>
            <w:r w:rsidR="00B225D4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新住民</w:t>
            </w:r>
            <w:r w:rsidR="00B225D4" w:rsidRPr="004F7508">
              <w:rPr>
                <w:rFonts w:ascii="標楷體" w:eastAsia="標楷體" w:hAnsi="標楷體" w:cs="標楷體"/>
                <w:b/>
                <w:sz w:val="40"/>
                <w:szCs w:val="40"/>
              </w:rPr>
              <w:t>語</w:t>
            </w:r>
          </w:p>
          <w:p w:rsidR="00B225D4" w:rsidRDefault="00B225D4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072C92">
              <w:rPr>
                <w:rFonts w:ascii="標楷體" w:eastAsia="標楷體" w:hAnsi="標楷體" w:cs="標楷體" w:hint="eastAsia"/>
                <w:sz w:val="28"/>
                <w:szCs w:val="28"/>
              </w:rPr>
              <w:t>選修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</w:t>
            </w:r>
            <w:r w:rsidRPr="00072C92">
              <w:rPr>
                <w:rFonts w:ascii="標楷體" w:eastAsia="標楷體" w:hAnsi="標楷體" w:cs="標楷體" w:hint="eastAsia"/>
                <w:sz w:val="28"/>
                <w:szCs w:val="28"/>
              </w:rPr>
              <w:t>住民語</w:t>
            </w:r>
            <w:r w:rsidRPr="00454D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請勾選右方一類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tabs>
                <w:tab w:val="left" w:pos="2130"/>
                <w:tab w:val="left" w:pos="429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）越南語（  ）印尼語（  ）泰語（  ）柬埔寨語（  ）緬甸語</w:t>
            </w:r>
          </w:p>
          <w:p w:rsidR="00B225D4" w:rsidRDefault="00B225D4" w:rsidP="00B225D4">
            <w:pPr>
              <w:pStyle w:val="Standard"/>
              <w:tabs>
                <w:tab w:val="left" w:pos="2130"/>
                <w:tab w:val="left" w:pos="4290"/>
              </w:tabs>
              <w:ind w:left="-15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（  ）馬來語（  ）菲律賓語</w:t>
            </w:r>
          </w:p>
        </w:tc>
      </w:tr>
      <w:tr w:rsidR="007709B6" w:rsidTr="007709B6">
        <w:trPr>
          <w:cantSplit/>
          <w:trHeight w:val="687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9B6" w:rsidRDefault="00201608" w:rsidP="00B225D4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6</w:t>
            </w:r>
            <w:r w:rsidR="007709B6">
              <w:rPr>
                <w:rFonts w:ascii="標楷體" w:eastAsia="標楷體" w:hAnsi="標楷體" w:cs="標楷體" w:hint="eastAsia"/>
                <w:sz w:val="40"/>
                <w:szCs w:val="40"/>
              </w:rPr>
              <w:t>.</w:t>
            </w:r>
            <w:r w:rsidR="007709B6" w:rsidRPr="004F7508">
              <w:rPr>
                <w:rFonts w:ascii="標楷體" w:eastAsia="標楷體" w:hAnsi="標楷體" w:cs="標楷體"/>
                <w:sz w:val="40"/>
                <w:szCs w:val="40"/>
              </w:rPr>
              <w:t xml:space="preserve">(  </w:t>
            </w:r>
            <w:r w:rsidR="007709B6"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</w:t>
            </w:r>
            <w:r w:rsidR="007709B6" w:rsidRPr="004F7508">
              <w:rPr>
                <w:rFonts w:ascii="標楷體" w:eastAsia="標楷體" w:hAnsi="標楷體" w:cs="標楷體"/>
                <w:sz w:val="40"/>
                <w:szCs w:val="40"/>
              </w:rPr>
              <w:t>)</w:t>
            </w:r>
            <w:r w:rsidR="007709B6" w:rsidRPr="007709B6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臺灣手語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9B6" w:rsidRDefault="007709B6" w:rsidP="00B225D4">
            <w:pPr>
              <w:pStyle w:val="Standard"/>
              <w:tabs>
                <w:tab w:val="left" w:pos="2130"/>
                <w:tab w:val="left" w:pos="429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選修此項者,若無聘到師資,則以閩南語</w:t>
            </w:r>
            <w:r w:rsidR="006E52F8">
              <w:rPr>
                <w:rFonts w:ascii="標楷體" w:eastAsia="標楷體" w:hAnsi="標楷體" w:cs="標楷體" w:hint="eastAsia"/>
              </w:rPr>
              <w:t>或客語</w:t>
            </w:r>
            <w:r>
              <w:rPr>
                <w:rFonts w:ascii="標楷體" w:eastAsia="標楷體" w:hAnsi="標楷體" w:cs="標楷體" w:hint="eastAsia"/>
              </w:rPr>
              <w:t>為主</w:t>
            </w:r>
          </w:p>
        </w:tc>
      </w:tr>
      <w:tr w:rsidR="00B225D4" w:rsidTr="00FD7C88">
        <w:trPr>
          <w:trHeight w:val="994"/>
        </w:trPr>
        <w:tc>
          <w:tcPr>
            <w:tcW w:w="1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spacing w:before="180" w:line="2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學生選習</w:t>
            </w:r>
            <w:r>
              <w:rPr>
                <w:rFonts w:ascii="標楷體" w:eastAsia="標楷體" w:hAnsi="標楷體" w:cs="標楷體" w:hint="eastAsia"/>
                <w:sz w:val="28"/>
              </w:rPr>
              <w:t>上方</w:t>
            </w:r>
            <w:r>
              <w:rPr>
                <w:rFonts w:ascii="標楷體" w:eastAsia="標楷體" w:hAnsi="標楷體" w:cs="標楷體"/>
                <w:sz w:val="28"/>
              </w:rPr>
              <w:t>語文類別程度</w:t>
            </w:r>
          </w:p>
        </w:tc>
        <w:tc>
          <w:tcPr>
            <w:tcW w:w="10007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(   )能聽              (   )能聽、說   </w:t>
            </w:r>
          </w:p>
          <w:p w:rsidR="00B225D4" w:rsidRDefault="00B225D4" w:rsidP="00B225D4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   )能聽、說、讀      (   )完全不會</w:t>
            </w:r>
          </w:p>
        </w:tc>
      </w:tr>
      <w:tr w:rsidR="00B225D4" w:rsidTr="00FD7C88">
        <w:trPr>
          <w:trHeight w:hRule="exact" w:val="99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家長使用的母語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5D4" w:rsidRDefault="00B225D4" w:rsidP="00B225D4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父： </w:t>
            </w:r>
          </w:p>
          <w:p w:rsidR="00B225D4" w:rsidRDefault="00B225D4" w:rsidP="00B225D4">
            <w:pPr>
              <w:pStyle w:val="Standard"/>
              <w:spacing w:before="180" w:line="3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母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4" w:rsidRDefault="00B225D4" w:rsidP="00B225D4">
            <w:pPr>
              <w:pStyle w:val="Standard"/>
              <w:spacing w:before="180" w:line="3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</w:rPr>
              <w:t>備註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4" w:rsidRPr="00D66F5D" w:rsidRDefault="00B225D4" w:rsidP="00B225D4">
            <w:pPr>
              <w:pStyle w:val="Standard"/>
              <w:spacing w:before="180" w:line="320" w:lineRule="exact"/>
              <w:jc w:val="both"/>
              <w:rPr>
                <w:rFonts w:eastAsiaTheme="minorEastAsia"/>
              </w:rPr>
            </w:pPr>
            <w:bookmarkStart w:id="0" w:name="_GoBack"/>
            <w:bookmarkEnd w:id="0"/>
          </w:p>
        </w:tc>
      </w:tr>
    </w:tbl>
    <w:p w:rsidR="00262FFC" w:rsidRDefault="0011530D" w:rsidP="004F7508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  <w:color w:val="000000"/>
        </w:rPr>
        <w:t>本表填寫完畢，並經家長同意簽章後，</w:t>
      </w:r>
      <w:r w:rsidR="00DE1608">
        <w:rPr>
          <w:rFonts w:ascii="標楷體" w:eastAsia="標楷體" w:hAnsi="標楷體" w:cs="標楷體" w:hint="eastAsia"/>
          <w:b/>
          <w:sz w:val="32"/>
          <w:szCs w:val="32"/>
        </w:rPr>
        <w:t>請於</w:t>
      </w:r>
      <w:r w:rsidR="00A910F8">
        <w:rPr>
          <w:rFonts w:ascii="標楷體" w:eastAsia="標楷體" w:hAnsi="標楷體" w:cs="標楷體" w:hint="eastAsia"/>
          <w:b/>
          <w:sz w:val="32"/>
          <w:szCs w:val="32"/>
        </w:rPr>
        <w:t>報到時交給承辦老師</w:t>
      </w:r>
      <w:r>
        <w:rPr>
          <w:rFonts w:ascii="標楷體" w:eastAsia="標楷體" w:hAnsi="標楷體" w:cs="標楷體"/>
          <w:color w:val="000000"/>
        </w:rPr>
        <w:t>。</w:t>
      </w:r>
      <w:r w:rsidR="004B697F">
        <w:rPr>
          <w:rFonts w:ascii="標楷體" w:eastAsia="標楷體" w:hAnsi="標楷體" w:cs="標楷體"/>
          <w:color w:val="000000"/>
        </w:rPr>
        <w:t>線上報到於5/1日前交至新榮國小警衛室。</w:t>
      </w:r>
    </w:p>
    <w:p w:rsidR="00A910F8" w:rsidRDefault="0011530D">
      <w:pPr>
        <w:pStyle w:val="Standard"/>
        <w:spacing w:line="320" w:lineRule="exact"/>
        <w:ind w:left="720"/>
        <w:jc w:val="both"/>
        <w:rPr>
          <w:rFonts w:ascii="標楷體" w:eastAsia="標楷體" w:hAnsi="標楷體" w:cs="標楷體"/>
          <w:b/>
          <w:bCs/>
          <w:color w:val="000000"/>
          <w:sz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</w:rPr>
        <w:t xml:space="preserve">                                 </w:t>
      </w:r>
    </w:p>
    <w:p w:rsidR="00262FFC" w:rsidRPr="00DD038F" w:rsidRDefault="00A910F8">
      <w:pPr>
        <w:pStyle w:val="Standard"/>
        <w:spacing w:line="320" w:lineRule="exact"/>
        <w:ind w:left="720"/>
        <w:jc w:val="both"/>
        <w:rPr>
          <w:b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</w:rPr>
        <w:t xml:space="preserve">                                   </w:t>
      </w:r>
      <w:r w:rsidR="0011530D" w:rsidRPr="00DD038F">
        <w:rPr>
          <w:rFonts w:ascii="標楷體" w:eastAsia="標楷體" w:hAnsi="標楷體" w:cs="標楷體"/>
          <w:b/>
          <w:sz w:val="28"/>
        </w:rPr>
        <w:t>家長簽章</w:t>
      </w:r>
      <w:r w:rsidR="0011530D" w:rsidRPr="00DD038F">
        <w:rPr>
          <w:rFonts w:ascii="新細明體, PMingLiU" w:hAnsi="新細明體, PMingLiU" w:cs="新細明體, PMingLiU"/>
          <w:b/>
          <w:sz w:val="28"/>
        </w:rPr>
        <w:t>：</w:t>
      </w:r>
      <w:r w:rsidR="0011530D" w:rsidRPr="00DD038F">
        <w:rPr>
          <w:rFonts w:ascii="新細明體, PMingLiU" w:hAnsi="新細明體, PMingLiU" w:cs="新細明體, PMingLiU"/>
          <w:b/>
          <w:sz w:val="28"/>
          <w:u w:val="single"/>
        </w:rPr>
        <w:t xml:space="preserve">                  </w:t>
      </w:r>
      <w:r w:rsidR="0011530D" w:rsidRPr="00DD038F">
        <w:rPr>
          <w:rFonts w:ascii="標楷體" w:eastAsia="標楷體" w:hAnsi="標楷體" w:cs="標楷體"/>
          <w:b/>
          <w:bCs/>
          <w:color w:val="000000"/>
          <w:sz w:val="32"/>
        </w:rPr>
        <w:t xml:space="preserve">                                                                                                                            </w:t>
      </w:r>
    </w:p>
    <w:sectPr w:rsidR="00262FFC" w:rsidRPr="00DD038F" w:rsidSect="0095471B">
      <w:pgSz w:w="11906" w:h="16838"/>
      <w:pgMar w:top="567" w:right="1134" w:bottom="142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B3" w:rsidRDefault="005840B3">
      <w:pPr>
        <w:rPr>
          <w:rFonts w:hint="eastAsia"/>
        </w:rPr>
      </w:pPr>
      <w:r>
        <w:separator/>
      </w:r>
    </w:p>
  </w:endnote>
  <w:endnote w:type="continuationSeparator" w:id="0">
    <w:p w:rsidR="005840B3" w:rsidRDefault="005840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B3" w:rsidRDefault="005840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40B3" w:rsidRDefault="005840B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6957"/>
    <w:multiLevelType w:val="multilevel"/>
    <w:tmpl w:val="0682F1F8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1D755B"/>
    <w:multiLevelType w:val="multilevel"/>
    <w:tmpl w:val="F9FCFAC4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76840912"/>
    <w:multiLevelType w:val="multilevel"/>
    <w:tmpl w:val="72941962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FC"/>
    <w:rsid w:val="00040AE3"/>
    <w:rsid w:val="000445EA"/>
    <w:rsid w:val="00072C92"/>
    <w:rsid w:val="00091719"/>
    <w:rsid w:val="000C433B"/>
    <w:rsid w:val="000D169F"/>
    <w:rsid w:val="000F4100"/>
    <w:rsid w:val="0011530D"/>
    <w:rsid w:val="001224DE"/>
    <w:rsid w:val="00133F26"/>
    <w:rsid w:val="00141C51"/>
    <w:rsid w:val="001A4CB6"/>
    <w:rsid w:val="001B5E13"/>
    <w:rsid w:val="00201608"/>
    <w:rsid w:val="002106A8"/>
    <w:rsid w:val="00261FBF"/>
    <w:rsid w:val="00262FFC"/>
    <w:rsid w:val="00343FAE"/>
    <w:rsid w:val="003C25E9"/>
    <w:rsid w:val="0041158E"/>
    <w:rsid w:val="00433C94"/>
    <w:rsid w:val="0044051D"/>
    <w:rsid w:val="00445252"/>
    <w:rsid w:val="00454D18"/>
    <w:rsid w:val="00487B77"/>
    <w:rsid w:val="004B0F37"/>
    <w:rsid w:val="004B697F"/>
    <w:rsid w:val="004D3804"/>
    <w:rsid w:val="004F6F41"/>
    <w:rsid w:val="004F7508"/>
    <w:rsid w:val="00554B36"/>
    <w:rsid w:val="0057284E"/>
    <w:rsid w:val="005840B3"/>
    <w:rsid w:val="005A64DE"/>
    <w:rsid w:val="005D3B5B"/>
    <w:rsid w:val="005E15D6"/>
    <w:rsid w:val="00602284"/>
    <w:rsid w:val="006261FE"/>
    <w:rsid w:val="006E52F8"/>
    <w:rsid w:val="00741499"/>
    <w:rsid w:val="007709B6"/>
    <w:rsid w:val="00793119"/>
    <w:rsid w:val="007F4677"/>
    <w:rsid w:val="00852C61"/>
    <w:rsid w:val="00884BED"/>
    <w:rsid w:val="008B19D6"/>
    <w:rsid w:val="008E5A38"/>
    <w:rsid w:val="0095471B"/>
    <w:rsid w:val="00997874"/>
    <w:rsid w:val="009E3412"/>
    <w:rsid w:val="009E4BC3"/>
    <w:rsid w:val="009F2B86"/>
    <w:rsid w:val="00A0710B"/>
    <w:rsid w:val="00A612E6"/>
    <w:rsid w:val="00A910F8"/>
    <w:rsid w:val="00AE78F2"/>
    <w:rsid w:val="00AF56D3"/>
    <w:rsid w:val="00B13F77"/>
    <w:rsid w:val="00B225D4"/>
    <w:rsid w:val="00B71774"/>
    <w:rsid w:val="00B77252"/>
    <w:rsid w:val="00BC2094"/>
    <w:rsid w:val="00BC2AC3"/>
    <w:rsid w:val="00BF6BF6"/>
    <w:rsid w:val="00C22E9D"/>
    <w:rsid w:val="00C5310D"/>
    <w:rsid w:val="00C83CBE"/>
    <w:rsid w:val="00CE7014"/>
    <w:rsid w:val="00CF3B93"/>
    <w:rsid w:val="00D1383A"/>
    <w:rsid w:val="00D62064"/>
    <w:rsid w:val="00D66F5D"/>
    <w:rsid w:val="00DB7A92"/>
    <w:rsid w:val="00DD038F"/>
    <w:rsid w:val="00DE1608"/>
    <w:rsid w:val="00E32514"/>
    <w:rsid w:val="00E62453"/>
    <w:rsid w:val="00E71B2D"/>
    <w:rsid w:val="00E94101"/>
    <w:rsid w:val="00EA5E96"/>
    <w:rsid w:val="00EB639E"/>
    <w:rsid w:val="00EC5817"/>
    <w:rsid w:val="00F9191D"/>
    <w:rsid w:val="00FD7C8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DECBD-25C6-4FF0-BD4F-E2F2A2A1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Admin</cp:lastModifiedBy>
  <cp:revision>7</cp:revision>
  <cp:lastPrinted>2022-03-15T05:38:00Z</cp:lastPrinted>
  <dcterms:created xsi:type="dcterms:W3CDTF">2022-03-15T05:36:00Z</dcterms:created>
  <dcterms:modified xsi:type="dcterms:W3CDTF">2022-03-21T07:01:00Z</dcterms:modified>
</cp:coreProperties>
</file>