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F98D" w14:textId="77777777" w:rsidR="007B6559" w:rsidRPr="00AB5865" w:rsidRDefault="007B6559" w:rsidP="007B6559">
      <w:pPr>
        <w:spacing w:line="240" w:lineRule="exact"/>
        <w:jc w:val="center"/>
        <w:rPr>
          <w:sz w:val="56"/>
        </w:rPr>
      </w:pPr>
      <w:r w:rsidRPr="00AB5865">
        <w:rPr>
          <w:rFonts w:hint="eastAsia"/>
          <w:b/>
          <w:sz w:val="56"/>
        </w:rPr>
        <w:t>﹏﹏﹏﹏﹏﹏﹏﹏﹏﹏﹏﹏﹏﹏﹏</w:t>
      </w:r>
    </w:p>
    <w:tbl>
      <w:tblPr>
        <w:tblW w:w="0" w:type="auto"/>
        <w:tblCellMar>
          <w:top w:w="170" w:type="dxa"/>
        </w:tblCellMar>
        <w:tblLook w:val="04A0" w:firstRow="1" w:lastRow="0" w:firstColumn="1" w:lastColumn="0" w:noHBand="0" w:noVBand="1"/>
      </w:tblPr>
      <w:tblGrid>
        <w:gridCol w:w="3256"/>
        <w:gridCol w:w="5244"/>
      </w:tblGrid>
      <w:tr w:rsidR="007B6559" w:rsidRPr="006061F6" w14:paraId="1ADFFC6D" w14:textId="77777777" w:rsidTr="005E7AA3">
        <w:trPr>
          <w:trHeight w:val="1162"/>
        </w:trPr>
        <w:tc>
          <w:tcPr>
            <w:tcW w:w="3256" w:type="dxa"/>
            <w:shd w:val="clear" w:color="auto" w:fill="auto"/>
            <w:vAlign w:val="center"/>
          </w:tcPr>
          <w:p w14:paraId="01E66DAB" w14:textId="77777777" w:rsidR="007B6559" w:rsidRPr="00B430BB" w:rsidRDefault="007B6559" w:rsidP="005E7AA3">
            <w:pPr>
              <w:tabs>
                <w:tab w:val="right" w:pos="8505"/>
              </w:tabs>
              <w:spacing w:line="240" w:lineRule="auto"/>
              <w:rPr>
                <w:b/>
                <w:bCs/>
                <w:sz w:val="56"/>
              </w:rPr>
            </w:pPr>
            <w:r w:rsidRPr="00B430BB">
              <w:rPr>
                <w:rFonts w:hint="eastAsia"/>
                <w:b/>
                <w:bCs/>
                <w:sz w:val="56"/>
              </w:rPr>
              <w:t>總統府公報</w:t>
            </w:r>
          </w:p>
        </w:tc>
        <w:tc>
          <w:tcPr>
            <w:tcW w:w="5244" w:type="dxa"/>
            <w:shd w:val="clear" w:color="auto" w:fill="auto"/>
            <w:vAlign w:val="center"/>
          </w:tcPr>
          <w:p w14:paraId="0009EBA1" w14:textId="186B78EB" w:rsidR="007B6559" w:rsidRPr="009E1581" w:rsidRDefault="007B6559" w:rsidP="005E7AA3">
            <w:pPr>
              <w:tabs>
                <w:tab w:val="right" w:pos="8505"/>
              </w:tabs>
              <w:spacing w:line="240" w:lineRule="auto"/>
              <w:jc w:val="right"/>
              <w:rPr>
                <w:caps/>
              </w:rPr>
            </w:pPr>
            <w:r w:rsidRPr="009E1581">
              <w:rPr>
                <w:rFonts w:hint="eastAsia"/>
                <w:b/>
                <w:bCs/>
                <w:caps/>
                <w:sz w:val="36"/>
              </w:rPr>
              <w:t>第</w:t>
            </w:r>
            <w:r w:rsidR="009E1581" w:rsidRPr="009E1581">
              <w:rPr>
                <w:rFonts w:hint="eastAsia"/>
                <w:b/>
                <w:bCs/>
                <w:caps/>
                <w:sz w:val="36"/>
              </w:rPr>
              <w:t>7</w:t>
            </w:r>
            <w:r w:rsidR="0021583B">
              <w:rPr>
                <w:b/>
                <w:bCs/>
                <w:caps/>
                <w:sz w:val="36"/>
              </w:rPr>
              <w:t>609</w:t>
            </w:r>
            <w:r w:rsidRPr="009E1581">
              <w:rPr>
                <w:rFonts w:hint="eastAsia"/>
                <w:b/>
                <w:bCs/>
                <w:caps/>
                <w:sz w:val="36"/>
              </w:rPr>
              <w:t>號</w:t>
            </w:r>
          </w:p>
          <w:p w14:paraId="17A11CF1" w14:textId="76DFD828" w:rsidR="007B6559" w:rsidRPr="009E1581" w:rsidRDefault="007B6559" w:rsidP="00874603">
            <w:pPr>
              <w:tabs>
                <w:tab w:val="right" w:pos="8505"/>
              </w:tabs>
              <w:spacing w:line="240" w:lineRule="auto"/>
              <w:jc w:val="right"/>
              <w:rPr>
                <w:b/>
                <w:bCs/>
                <w:sz w:val="56"/>
              </w:rPr>
            </w:pPr>
            <w:r w:rsidRPr="009E1581">
              <w:rPr>
                <w:rFonts w:hint="eastAsia"/>
              </w:rPr>
              <w:t>中華民國</w:t>
            </w:r>
            <w:r w:rsidRPr="009E1581">
              <w:rPr>
                <w:rFonts w:hint="eastAsia"/>
              </w:rPr>
              <w:t>1</w:t>
            </w:r>
            <w:r w:rsidR="00324FCF">
              <w:rPr>
                <w:rFonts w:hint="eastAsia"/>
              </w:rPr>
              <w:t>1</w:t>
            </w:r>
            <w:r w:rsidR="00793169">
              <w:rPr>
                <w:rFonts w:hint="eastAsia"/>
              </w:rPr>
              <w:t>1</w:t>
            </w:r>
            <w:r w:rsidRPr="009E1581">
              <w:rPr>
                <w:rFonts w:hint="eastAsia"/>
              </w:rPr>
              <w:t>年</w:t>
            </w:r>
            <w:r w:rsidR="0021583B">
              <w:rPr>
                <w:rFonts w:hint="eastAsia"/>
              </w:rPr>
              <w:t>6</w:t>
            </w:r>
            <w:r w:rsidRPr="009E1581">
              <w:t>月</w:t>
            </w:r>
            <w:r w:rsidR="0021583B">
              <w:rPr>
                <w:rFonts w:hint="eastAsia"/>
              </w:rPr>
              <w:t>2</w:t>
            </w:r>
            <w:r w:rsidR="0021583B">
              <w:t>2</w:t>
            </w:r>
            <w:r w:rsidRPr="009E1581">
              <w:rPr>
                <w:rFonts w:hint="eastAsia"/>
              </w:rPr>
              <w:t>日（星期三）</w:t>
            </w:r>
          </w:p>
        </w:tc>
      </w:tr>
    </w:tbl>
    <w:p w14:paraId="1DE390EB" w14:textId="77777777" w:rsidR="007B6559" w:rsidRDefault="007B6559" w:rsidP="007B6559">
      <w:pPr>
        <w:spacing w:afterLines="50" w:after="120" w:line="240" w:lineRule="exact"/>
        <w:jc w:val="center"/>
        <w:rPr>
          <w:sz w:val="56"/>
        </w:rPr>
      </w:pPr>
      <w:r w:rsidRPr="00AB5865">
        <w:rPr>
          <w:rFonts w:hint="eastAsia"/>
          <w:b/>
          <w:sz w:val="56"/>
        </w:rPr>
        <w:t>﹏﹏﹏﹏﹏﹏﹏﹏﹏﹏﹏﹏﹏﹏﹏</w:t>
      </w:r>
    </w:p>
    <w:p w14:paraId="3E3B42C1" w14:textId="77777777" w:rsidR="007B6559" w:rsidRDefault="007B6559" w:rsidP="007B6559">
      <w:pPr>
        <w:tabs>
          <w:tab w:val="left" w:pos="142"/>
          <w:tab w:val="left" w:pos="3600"/>
          <w:tab w:val="left" w:pos="3960"/>
        </w:tabs>
        <w:spacing w:beforeLines="100" w:before="240" w:afterLines="50" w:after="120" w:line="240" w:lineRule="auto"/>
        <w:jc w:val="center"/>
        <w:rPr>
          <w:b/>
          <w:caps/>
          <w:sz w:val="48"/>
        </w:rPr>
      </w:pPr>
      <w:r>
        <w:rPr>
          <w:rFonts w:hint="eastAsia"/>
          <w:b/>
          <w:caps/>
          <w:sz w:val="48"/>
        </w:rPr>
        <w:t>目　　次</w:t>
      </w:r>
    </w:p>
    <w:p w14:paraId="027CAADD" w14:textId="77777777" w:rsidR="007B6559" w:rsidRDefault="007B6559" w:rsidP="007B6559">
      <w:pPr>
        <w:pStyle w:val="011-"/>
        <w:spacing w:before="120" w:after="120"/>
      </w:pPr>
      <w:r>
        <w:rPr>
          <w:rFonts w:hint="eastAsia"/>
        </w:rPr>
        <w:t>壹、總統令</w:t>
      </w:r>
    </w:p>
    <w:p w14:paraId="67224C55" w14:textId="0BE4CF97" w:rsidR="007B6559" w:rsidRDefault="007B6559" w:rsidP="001063E0">
      <w:pPr>
        <w:pStyle w:val="012-"/>
        <w:spacing w:line="435" w:lineRule="exact"/>
      </w:pPr>
      <w:r>
        <w:rPr>
          <w:rFonts w:hint="eastAsia"/>
        </w:rPr>
        <w:t>一、公布法律</w:t>
      </w:r>
    </w:p>
    <w:p w14:paraId="29D752C0" w14:textId="5C5D8D93" w:rsidR="007B6559" w:rsidRPr="003837DD" w:rsidRDefault="007B6559" w:rsidP="001063E0">
      <w:pPr>
        <w:pStyle w:val="013-"/>
        <w:spacing w:before="60" w:line="435" w:lineRule="exact"/>
      </w:pPr>
      <w:r>
        <w:rPr>
          <w:rFonts w:hint="eastAsia"/>
        </w:rPr>
        <w:t>(</w:t>
      </w:r>
      <w:r>
        <w:rPr>
          <w:rFonts w:hint="eastAsia"/>
        </w:rPr>
        <w:t>一</w:t>
      </w:r>
      <w:r>
        <w:rPr>
          <w:rFonts w:hint="eastAsia"/>
        </w:rPr>
        <w:t>)</w:t>
      </w:r>
      <w:r w:rsidR="00B243E7" w:rsidRPr="00B243E7">
        <w:rPr>
          <w:rFonts w:hint="eastAsia"/>
        </w:rPr>
        <w:t>制定國營臺灣鐵路股份有限公司設置條例</w:t>
      </w:r>
      <w:r>
        <w:tab/>
      </w:r>
      <w:r>
        <w:rPr>
          <w:rFonts w:hint="eastAsia"/>
        </w:rPr>
        <w:t>3</w:t>
      </w:r>
    </w:p>
    <w:p w14:paraId="448E6744" w14:textId="7C3BCE68" w:rsidR="007B6559" w:rsidRPr="00F8769D" w:rsidRDefault="007B6559" w:rsidP="001063E0">
      <w:pPr>
        <w:pStyle w:val="013-"/>
        <w:spacing w:before="60" w:line="435" w:lineRule="exact"/>
      </w:pPr>
      <w:r>
        <w:rPr>
          <w:rFonts w:hint="eastAsia"/>
        </w:rPr>
        <w:t>(</w:t>
      </w:r>
      <w:r>
        <w:rPr>
          <w:rFonts w:hint="eastAsia"/>
        </w:rPr>
        <w:t>二</w:t>
      </w:r>
      <w:r>
        <w:rPr>
          <w:rFonts w:hint="eastAsia"/>
        </w:rPr>
        <w:t>)</w:t>
      </w:r>
      <w:r w:rsidR="00CD14DB">
        <w:rPr>
          <w:rFonts w:hint="eastAsia"/>
          <w:spacing w:val="10"/>
        </w:rPr>
        <w:t>制定</w:t>
      </w:r>
      <w:r w:rsidR="00CD14DB" w:rsidRPr="00362365">
        <w:rPr>
          <w:rFonts w:hint="eastAsia"/>
          <w:spacing w:val="10"/>
        </w:rPr>
        <w:t>醫療事故預防及爭議處理法</w:t>
      </w:r>
      <w:r>
        <w:tab/>
      </w:r>
      <w:r w:rsidR="00CD14DB">
        <w:rPr>
          <w:rFonts w:hint="eastAsia"/>
        </w:rPr>
        <w:t>1</w:t>
      </w:r>
      <w:r w:rsidR="00CD14DB">
        <w:t>1</w:t>
      </w:r>
    </w:p>
    <w:p w14:paraId="261C7B8A" w14:textId="14A18FB5" w:rsidR="007B6559" w:rsidRDefault="007B6559" w:rsidP="001063E0">
      <w:pPr>
        <w:pStyle w:val="013-"/>
        <w:spacing w:before="60" w:line="435" w:lineRule="exact"/>
      </w:pPr>
      <w:r>
        <w:rPr>
          <w:rFonts w:hint="eastAsia"/>
        </w:rPr>
        <w:t>(</w:t>
      </w:r>
      <w:r>
        <w:rPr>
          <w:rFonts w:hint="eastAsia"/>
        </w:rPr>
        <w:t>三</w:t>
      </w:r>
      <w:r>
        <w:rPr>
          <w:rFonts w:hint="eastAsia"/>
        </w:rPr>
        <w:t>)</w:t>
      </w:r>
      <w:r w:rsidR="00CD14DB" w:rsidRPr="00CD14DB">
        <w:rPr>
          <w:rFonts w:hint="eastAsia"/>
        </w:rPr>
        <w:t>增訂、刪除並修正鐵路法</w:t>
      </w:r>
      <w:r w:rsidR="00CD14DB">
        <w:rPr>
          <w:rFonts w:hint="eastAsia"/>
        </w:rPr>
        <w:t>條文</w:t>
      </w:r>
      <w:r>
        <w:tab/>
      </w:r>
      <w:r w:rsidR="00FF2574">
        <w:t>25</w:t>
      </w:r>
    </w:p>
    <w:p w14:paraId="2DBC1CD3" w14:textId="1F5531D6" w:rsidR="007B6559" w:rsidRDefault="007B6559" w:rsidP="001063E0">
      <w:pPr>
        <w:pStyle w:val="013-"/>
        <w:spacing w:before="60" w:line="435" w:lineRule="exact"/>
      </w:pPr>
      <w:r>
        <w:rPr>
          <w:rFonts w:hint="eastAsia"/>
        </w:rPr>
        <w:t>(</w:t>
      </w:r>
      <w:r>
        <w:rPr>
          <w:rFonts w:hint="eastAsia"/>
        </w:rPr>
        <w:t>四</w:t>
      </w:r>
      <w:r>
        <w:rPr>
          <w:rFonts w:hint="eastAsia"/>
        </w:rPr>
        <w:t>)</w:t>
      </w:r>
      <w:r w:rsidR="001B5F82" w:rsidRPr="00B243E7">
        <w:rPr>
          <w:rFonts w:hint="eastAsia"/>
        </w:rPr>
        <w:t>增訂、刪除並修正醫師法條文</w:t>
      </w:r>
      <w:r>
        <w:tab/>
      </w:r>
      <w:r w:rsidR="005C1F24">
        <w:t>34</w:t>
      </w:r>
    </w:p>
    <w:p w14:paraId="24AA8D44" w14:textId="39532FE8" w:rsidR="007B6559" w:rsidRPr="007F2500" w:rsidRDefault="007B6559" w:rsidP="001063E0">
      <w:pPr>
        <w:pStyle w:val="013-"/>
        <w:spacing w:before="60" w:line="435" w:lineRule="exact"/>
      </w:pPr>
      <w:r>
        <w:rPr>
          <w:rFonts w:hint="eastAsia"/>
        </w:rPr>
        <w:t>(</w:t>
      </w:r>
      <w:r>
        <w:rPr>
          <w:rFonts w:hint="eastAsia"/>
        </w:rPr>
        <w:t>五</w:t>
      </w:r>
      <w:r>
        <w:rPr>
          <w:rFonts w:hint="eastAsia"/>
        </w:rPr>
        <w:t>)</w:t>
      </w:r>
      <w:r w:rsidR="005C1F24" w:rsidRPr="005C1F24">
        <w:rPr>
          <w:rFonts w:hint="eastAsia"/>
        </w:rPr>
        <w:t>增訂、刪除並修正行政訴訟法</w:t>
      </w:r>
      <w:r w:rsidR="00C27725">
        <w:rPr>
          <w:rFonts w:hint="eastAsia"/>
        </w:rPr>
        <w:t>條文</w:t>
      </w:r>
      <w:r>
        <w:tab/>
      </w:r>
      <w:r w:rsidR="005C1F24">
        <w:t>37</w:t>
      </w:r>
    </w:p>
    <w:p w14:paraId="3DFA2F89" w14:textId="0FA41761" w:rsidR="007B6559" w:rsidRPr="00B7288C" w:rsidRDefault="007B6559" w:rsidP="001063E0">
      <w:pPr>
        <w:pStyle w:val="013-"/>
        <w:spacing w:before="60" w:line="435" w:lineRule="exact"/>
      </w:pPr>
      <w:r>
        <w:rPr>
          <w:rFonts w:hint="eastAsia"/>
        </w:rPr>
        <w:t>(</w:t>
      </w:r>
      <w:r>
        <w:rPr>
          <w:rFonts w:hint="eastAsia"/>
        </w:rPr>
        <w:t>六</w:t>
      </w:r>
      <w:r>
        <w:rPr>
          <w:rFonts w:hint="eastAsia"/>
        </w:rPr>
        <w:t>)</w:t>
      </w:r>
      <w:r w:rsidR="00C27725" w:rsidRPr="00C27725">
        <w:rPr>
          <w:rFonts w:hint="eastAsia"/>
        </w:rPr>
        <w:t>刪除並修正行政法院組織法</w:t>
      </w:r>
      <w:r w:rsidR="00C27725">
        <w:rPr>
          <w:rFonts w:hint="eastAsia"/>
        </w:rPr>
        <w:t>條文</w:t>
      </w:r>
      <w:r>
        <w:tab/>
      </w:r>
      <w:r w:rsidR="00C27725">
        <w:t>66</w:t>
      </w:r>
    </w:p>
    <w:p w14:paraId="41FE7FB3" w14:textId="1493FDF2" w:rsidR="007B6559" w:rsidRPr="00B7288C" w:rsidRDefault="007B6559" w:rsidP="001063E0">
      <w:pPr>
        <w:pStyle w:val="013-"/>
        <w:spacing w:before="60" w:line="435" w:lineRule="exact"/>
      </w:pPr>
      <w:r>
        <w:rPr>
          <w:rFonts w:hint="eastAsia"/>
        </w:rPr>
        <w:t>(</w:t>
      </w:r>
      <w:r>
        <w:rPr>
          <w:rFonts w:hint="eastAsia"/>
        </w:rPr>
        <w:t>七</w:t>
      </w:r>
      <w:r>
        <w:rPr>
          <w:rFonts w:hint="eastAsia"/>
        </w:rPr>
        <w:t>)</w:t>
      </w:r>
      <w:r w:rsidR="001B5F82">
        <w:rPr>
          <w:rFonts w:hint="eastAsia"/>
        </w:rPr>
        <w:t>修正</w:t>
      </w:r>
      <w:r w:rsidR="001B5F82" w:rsidRPr="00B243E7">
        <w:rPr>
          <w:rFonts w:hint="eastAsia"/>
        </w:rPr>
        <w:t>公務人員保障法</w:t>
      </w:r>
      <w:r w:rsidR="001B5F82">
        <w:rPr>
          <w:rFonts w:hint="eastAsia"/>
        </w:rPr>
        <w:t>條文</w:t>
      </w:r>
      <w:r>
        <w:tab/>
      </w:r>
      <w:r w:rsidR="00C27725">
        <w:t>73</w:t>
      </w:r>
    </w:p>
    <w:p w14:paraId="5B75C334" w14:textId="492FF116" w:rsidR="007B6559" w:rsidRDefault="007B6559" w:rsidP="001063E0">
      <w:pPr>
        <w:pStyle w:val="013-"/>
        <w:spacing w:before="60" w:line="435" w:lineRule="exact"/>
      </w:pPr>
      <w:r>
        <w:rPr>
          <w:rFonts w:hint="eastAsia"/>
        </w:rPr>
        <w:t>(</w:t>
      </w:r>
      <w:r>
        <w:rPr>
          <w:rFonts w:hint="eastAsia"/>
        </w:rPr>
        <w:t>八</w:t>
      </w:r>
      <w:r>
        <w:rPr>
          <w:rFonts w:hint="eastAsia"/>
        </w:rPr>
        <w:t>)</w:t>
      </w:r>
      <w:r w:rsidR="001B5F82" w:rsidRPr="00B243E7">
        <w:rPr>
          <w:rFonts w:hint="eastAsia"/>
        </w:rPr>
        <w:t>修正公職人員財產申報法</w:t>
      </w:r>
      <w:r w:rsidR="001B5F82">
        <w:rPr>
          <w:rFonts w:hint="eastAsia"/>
        </w:rPr>
        <w:t>條文</w:t>
      </w:r>
      <w:r>
        <w:tab/>
      </w:r>
      <w:r w:rsidR="00C27725">
        <w:t>74</w:t>
      </w:r>
    </w:p>
    <w:p w14:paraId="4FCE7F2D" w14:textId="0C8718E9" w:rsidR="007B6559" w:rsidRDefault="007B6559" w:rsidP="001063E0">
      <w:pPr>
        <w:pStyle w:val="013-"/>
        <w:spacing w:before="60" w:line="435" w:lineRule="exact"/>
      </w:pPr>
      <w:r>
        <w:rPr>
          <w:rFonts w:hint="eastAsia"/>
        </w:rPr>
        <w:t>(</w:t>
      </w:r>
      <w:r>
        <w:rPr>
          <w:rFonts w:hint="eastAsia"/>
        </w:rPr>
        <w:t>九</w:t>
      </w:r>
      <w:r>
        <w:rPr>
          <w:rFonts w:hint="eastAsia"/>
        </w:rPr>
        <w:t>)</w:t>
      </w:r>
      <w:r w:rsidR="001D469C" w:rsidRPr="001D469C">
        <w:rPr>
          <w:rFonts w:hint="eastAsia"/>
        </w:rPr>
        <w:t>修正法官法</w:t>
      </w:r>
      <w:r w:rsidR="001D469C">
        <w:rPr>
          <w:rFonts w:hint="eastAsia"/>
        </w:rPr>
        <w:t>條文</w:t>
      </w:r>
      <w:r>
        <w:tab/>
      </w:r>
      <w:r w:rsidR="001D469C">
        <w:t>76</w:t>
      </w:r>
    </w:p>
    <w:p w14:paraId="6CB2E142" w14:textId="30D9EA94" w:rsidR="001B5F82" w:rsidRDefault="001B5F82" w:rsidP="001063E0">
      <w:pPr>
        <w:pStyle w:val="013-"/>
        <w:spacing w:before="60" w:line="435" w:lineRule="exact"/>
      </w:pPr>
      <w:r w:rsidRPr="001B5F82">
        <w:rPr>
          <w:rFonts w:hint="eastAsia"/>
        </w:rPr>
        <w:t>(</w:t>
      </w:r>
      <w:r>
        <w:rPr>
          <w:rFonts w:hint="eastAsia"/>
        </w:rPr>
        <w:t>十</w:t>
      </w:r>
      <w:r w:rsidRPr="001B5F82">
        <w:rPr>
          <w:rFonts w:hint="eastAsia"/>
        </w:rPr>
        <w:t>)</w:t>
      </w:r>
      <w:r w:rsidR="0091737A" w:rsidRPr="0091737A">
        <w:rPr>
          <w:rFonts w:hint="eastAsia"/>
        </w:rPr>
        <w:t>修正法院組織法</w:t>
      </w:r>
      <w:r w:rsidR="0091737A">
        <w:rPr>
          <w:rFonts w:hint="eastAsia"/>
        </w:rPr>
        <w:t>條文</w:t>
      </w:r>
      <w:r w:rsidRPr="001B5F82">
        <w:rPr>
          <w:rFonts w:hint="eastAsia"/>
        </w:rPr>
        <w:tab/>
      </w:r>
      <w:r w:rsidR="0091737A">
        <w:t>83</w:t>
      </w:r>
    </w:p>
    <w:p w14:paraId="151706E7" w14:textId="4A511A73" w:rsidR="001B5F82" w:rsidRDefault="001B5F82" w:rsidP="001063E0">
      <w:pPr>
        <w:pStyle w:val="013-"/>
        <w:spacing w:before="60" w:line="435" w:lineRule="exact"/>
      </w:pPr>
      <w:r w:rsidRPr="001B5F82">
        <w:rPr>
          <w:rFonts w:hint="eastAsia"/>
        </w:rPr>
        <w:t>(</w:t>
      </w:r>
      <w:r>
        <w:rPr>
          <w:rFonts w:hint="eastAsia"/>
        </w:rPr>
        <w:t>十一</w:t>
      </w:r>
      <w:r w:rsidRPr="001B5F82">
        <w:rPr>
          <w:rFonts w:hint="eastAsia"/>
        </w:rPr>
        <w:t>)</w:t>
      </w:r>
      <w:r w:rsidRPr="00B243E7">
        <w:rPr>
          <w:rFonts w:hint="eastAsia"/>
        </w:rPr>
        <w:t>修正少年及家事法院組織法</w:t>
      </w:r>
      <w:r>
        <w:rPr>
          <w:rFonts w:hint="eastAsia"/>
        </w:rPr>
        <w:t>條文</w:t>
      </w:r>
      <w:r w:rsidRPr="001B5F82">
        <w:rPr>
          <w:rFonts w:hint="eastAsia"/>
        </w:rPr>
        <w:tab/>
      </w:r>
      <w:r w:rsidR="0091737A">
        <w:t>88</w:t>
      </w:r>
    </w:p>
    <w:p w14:paraId="7867DB21" w14:textId="2DB0681E" w:rsidR="001B5F82" w:rsidRDefault="001B5F82" w:rsidP="001063E0">
      <w:pPr>
        <w:pStyle w:val="013-"/>
        <w:spacing w:before="60" w:line="435" w:lineRule="exact"/>
      </w:pPr>
      <w:r w:rsidRPr="001B5F82">
        <w:rPr>
          <w:rFonts w:hint="eastAsia"/>
        </w:rPr>
        <w:t>(</w:t>
      </w:r>
      <w:r>
        <w:rPr>
          <w:rFonts w:hint="eastAsia"/>
        </w:rPr>
        <w:t>十二</w:t>
      </w:r>
      <w:r w:rsidRPr="001B5F82">
        <w:rPr>
          <w:rFonts w:hint="eastAsia"/>
        </w:rPr>
        <w:t>)</w:t>
      </w:r>
      <w:r w:rsidRPr="00B243E7">
        <w:rPr>
          <w:rFonts w:hint="eastAsia"/>
        </w:rPr>
        <w:t>修正土地法</w:t>
      </w:r>
      <w:r>
        <w:rPr>
          <w:rFonts w:hint="eastAsia"/>
        </w:rPr>
        <w:t>條文</w:t>
      </w:r>
      <w:r w:rsidRPr="001B5F82">
        <w:rPr>
          <w:rFonts w:hint="eastAsia"/>
        </w:rPr>
        <w:tab/>
      </w:r>
      <w:r w:rsidR="0091737A">
        <w:t>89</w:t>
      </w:r>
    </w:p>
    <w:p w14:paraId="551E8C27" w14:textId="34B46351" w:rsidR="001B5F82" w:rsidRDefault="001B5F82" w:rsidP="001063E0">
      <w:pPr>
        <w:pStyle w:val="013-"/>
        <w:spacing w:before="60" w:line="435" w:lineRule="exact"/>
      </w:pPr>
      <w:r w:rsidRPr="001B5F82">
        <w:rPr>
          <w:rFonts w:hint="eastAsia"/>
        </w:rPr>
        <w:t>(</w:t>
      </w:r>
      <w:r>
        <w:rPr>
          <w:rFonts w:hint="eastAsia"/>
        </w:rPr>
        <w:t>十三</w:t>
      </w:r>
      <w:r w:rsidRPr="001B5F82">
        <w:rPr>
          <w:rFonts w:hint="eastAsia"/>
        </w:rPr>
        <w:t>)</w:t>
      </w:r>
      <w:r w:rsidRPr="00B243E7">
        <w:rPr>
          <w:rFonts w:hint="eastAsia"/>
        </w:rPr>
        <w:t>修正公務員服務法</w:t>
      </w:r>
      <w:r w:rsidRPr="001B5F82">
        <w:rPr>
          <w:rFonts w:hint="eastAsia"/>
        </w:rPr>
        <w:tab/>
      </w:r>
      <w:r w:rsidR="00876876">
        <w:t>91</w:t>
      </w:r>
    </w:p>
    <w:p w14:paraId="1F8DDE01" w14:textId="6E97E4EA" w:rsidR="001B5F82" w:rsidRDefault="001B5F82" w:rsidP="001063E0">
      <w:pPr>
        <w:pStyle w:val="013-"/>
        <w:spacing w:before="60" w:line="435" w:lineRule="exact"/>
      </w:pPr>
      <w:r w:rsidRPr="001B5F82">
        <w:rPr>
          <w:rFonts w:hint="eastAsia"/>
        </w:rPr>
        <w:t>(</w:t>
      </w:r>
      <w:r w:rsidRPr="001B5F82">
        <w:rPr>
          <w:rFonts w:hint="eastAsia"/>
        </w:rPr>
        <w:t>十</w:t>
      </w:r>
      <w:r>
        <w:rPr>
          <w:rFonts w:hint="eastAsia"/>
        </w:rPr>
        <w:t>四</w:t>
      </w:r>
      <w:r w:rsidRPr="001B5F82">
        <w:rPr>
          <w:rFonts w:hint="eastAsia"/>
        </w:rPr>
        <w:t>)</w:t>
      </w:r>
      <w:r w:rsidR="00876876" w:rsidRPr="00876876">
        <w:rPr>
          <w:rFonts w:hint="eastAsia"/>
        </w:rPr>
        <w:t>修正行政訴訟法施行法</w:t>
      </w:r>
      <w:r w:rsidRPr="001B5F82">
        <w:rPr>
          <w:rFonts w:hint="eastAsia"/>
        </w:rPr>
        <w:tab/>
      </w:r>
      <w:r w:rsidR="00876876">
        <w:t>97</w:t>
      </w:r>
    </w:p>
    <w:p w14:paraId="3FF1C0A8" w14:textId="5863087D" w:rsidR="007B6559" w:rsidRDefault="00B243E7" w:rsidP="001063E0">
      <w:pPr>
        <w:pStyle w:val="012-"/>
        <w:spacing w:line="435" w:lineRule="exact"/>
      </w:pPr>
      <w:r>
        <w:rPr>
          <w:rFonts w:hint="eastAsia"/>
        </w:rPr>
        <w:t>二</w:t>
      </w:r>
      <w:r w:rsidR="007B6559">
        <w:rPr>
          <w:rFonts w:hint="eastAsia"/>
        </w:rPr>
        <w:t>、任免官員</w:t>
      </w:r>
      <w:r w:rsidR="007B6559">
        <w:tab/>
      </w:r>
      <w:r w:rsidR="00955E0C">
        <w:t>106</w:t>
      </w:r>
    </w:p>
    <w:p w14:paraId="3878C8AB" w14:textId="2402C7A2" w:rsidR="007B6559" w:rsidRDefault="00B243E7" w:rsidP="001063E0">
      <w:pPr>
        <w:pStyle w:val="012-"/>
        <w:spacing w:line="435" w:lineRule="exact"/>
      </w:pPr>
      <w:r>
        <w:rPr>
          <w:rFonts w:hint="eastAsia"/>
        </w:rPr>
        <w:lastRenderedPageBreak/>
        <w:t>三</w:t>
      </w:r>
      <w:r w:rsidR="007B6559">
        <w:rPr>
          <w:rFonts w:hint="eastAsia"/>
        </w:rPr>
        <w:t>、授予勳章</w:t>
      </w:r>
      <w:r w:rsidR="007B6559">
        <w:tab/>
      </w:r>
      <w:r w:rsidR="007B6559">
        <w:rPr>
          <w:rFonts w:hint="eastAsia"/>
        </w:rPr>
        <w:t>1</w:t>
      </w:r>
      <w:r w:rsidR="00955E0C">
        <w:t>08</w:t>
      </w:r>
    </w:p>
    <w:p w14:paraId="69764256" w14:textId="177F5FAA" w:rsidR="007B6559" w:rsidRDefault="00B243E7" w:rsidP="001063E0">
      <w:pPr>
        <w:pStyle w:val="012-"/>
        <w:spacing w:line="435" w:lineRule="exact"/>
      </w:pPr>
      <w:r>
        <w:rPr>
          <w:rFonts w:hint="eastAsia"/>
        </w:rPr>
        <w:t>四</w:t>
      </w:r>
      <w:r w:rsidR="007B6559">
        <w:rPr>
          <w:rFonts w:hint="eastAsia"/>
        </w:rPr>
        <w:t>、明令褒揚</w:t>
      </w:r>
      <w:r w:rsidR="007B6559">
        <w:tab/>
      </w:r>
      <w:r w:rsidR="00955E0C">
        <w:t>108</w:t>
      </w:r>
    </w:p>
    <w:p w14:paraId="61038799" w14:textId="5E47D5F3" w:rsidR="007B6559" w:rsidRPr="00F56033" w:rsidRDefault="007B6559" w:rsidP="001063E0">
      <w:pPr>
        <w:pStyle w:val="011-"/>
        <w:spacing w:before="120" w:after="120" w:line="435" w:lineRule="exact"/>
      </w:pPr>
      <w:r>
        <w:rPr>
          <w:rFonts w:hint="eastAsia"/>
        </w:rPr>
        <w:t>貳、</w:t>
      </w:r>
      <w:r w:rsidRPr="00F56033">
        <w:rPr>
          <w:rFonts w:hint="eastAsia"/>
        </w:rPr>
        <w:t>專載</w:t>
      </w:r>
    </w:p>
    <w:p w14:paraId="5F75EEE4" w14:textId="46EAC4FC" w:rsidR="007B6559" w:rsidRDefault="007B6559" w:rsidP="001063E0">
      <w:pPr>
        <w:pStyle w:val="012-"/>
        <w:spacing w:line="435" w:lineRule="exact"/>
      </w:pPr>
      <w:r w:rsidRPr="00EC15F0">
        <w:rPr>
          <w:rFonts w:hint="eastAsia"/>
        </w:rPr>
        <w:t>一、</w:t>
      </w:r>
      <w:r w:rsidR="00955E0C" w:rsidRPr="00955E0C">
        <w:rPr>
          <w:rFonts w:hint="eastAsia"/>
        </w:rPr>
        <w:t>總統頒授法國參議院外交暨國防委員會副主席葛里歐勳章典禮</w:t>
      </w:r>
      <w:r>
        <w:tab/>
      </w:r>
      <w:r w:rsidR="00955E0C">
        <w:t>111</w:t>
      </w:r>
    </w:p>
    <w:p w14:paraId="4A5A99C3" w14:textId="3CBCE58F" w:rsidR="007B6559" w:rsidRDefault="007B6559" w:rsidP="001063E0">
      <w:pPr>
        <w:pStyle w:val="012-"/>
        <w:spacing w:line="435" w:lineRule="exact"/>
      </w:pPr>
      <w:r>
        <w:rPr>
          <w:rFonts w:hint="eastAsia"/>
        </w:rPr>
        <w:t>二、</w:t>
      </w:r>
      <w:r w:rsidR="00955E0C" w:rsidRPr="00955E0C">
        <w:rPr>
          <w:rFonts w:hint="eastAsia"/>
        </w:rPr>
        <w:t>史瓦帝尼王國新任駐臺特命全權大使呈遞到任國書</w:t>
      </w:r>
      <w:r>
        <w:tab/>
      </w:r>
      <w:r w:rsidR="00955E0C">
        <w:t>111</w:t>
      </w:r>
    </w:p>
    <w:p w14:paraId="716E3D16" w14:textId="77777777" w:rsidR="007B6559" w:rsidRPr="00F761F2" w:rsidRDefault="007B6559" w:rsidP="001063E0">
      <w:pPr>
        <w:pStyle w:val="011-"/>
        <w:spacing w:before="120" w:after="120" w:line="435" w:lineRule="exact"/>
      </w:pPr>
      <w:r>
        <w:rPr>
          <w:rFonts w:hint="eastAsia"/>
        </w:rPr>
        <w:t>參、總統及副總統活動紀要</w:t>
      </w:r>
    </w:p>
    <w:p w14:paraId="2D2A6370" w14:textId="534E2C96" w:rsidR="007B6559" w:rsidRDefault="007B6559" w:rsidP="001063E0">
      <w:pPr>
        <w:pStyle w:val="012-"/>
        <w:spacing w:line="435" w:lineRule="exact"/>
      </w:pPr>
      <w:r w:rsidRPr="00EC15F0">
        <w:rPr>
          <w:rFonts w:hint="eastAsia"/>
        </w:rPr>
        <w:t>一、總統</w:t>
      </w:r>
      <w:r>
        <w:rPr>
          <w:rFonts w:hint="eastAsia"/>
        </w:rPr>
        <w:t>活動</w:t>
      </w:r>
      <w:r w:rsidRPr="00EC15F0">
        <w:rPr>
          <w:rFonts w:hint="eastAsia"/>
        </w:rPr>
        <w:t>紀要</w:t>
      </w:r>
      <w:r>
        <w:tab/>
      </w:r>
      <w:r w:rsidR="00E936C2">
        <w:t>112</w:t>
      </w:r>
    </w:p>
    <w:p w14:paraId="4E358FA3" w14:textId="6EDBD4A1" w:rsidR="007B6559" w:rsidRDefault="007B6559" w:rsidP="001063E0">
      <w:pPr>
        <w:pStyle w:val="012-"/>
        <w:spacing w:line="435" w:lineRule="exact"/>
      </w:pPr>
      <w:r w:rsidRPr="00EC15F0">
        <w:rPr>
          <w:rFonts w:hint="eastAsia"/>
        </w:rPr>
        <w:t>二、</w:t>
      </w:r>
      <w:r>
        <w:rPr>
          <w:rFonts w:hint="eastAsia"/>
        </w:rPr>
        <w:t>副總統</w:t>
      </w:r>
      <w:r w:rsidRPr="00EC15F0">
        <w:rPr>
          <w:rFonts w:hint="eastAsia"/>
        </w:rPr>
        <w:t>活動紀要</w:t>
      </w:r>
      <w:r>
        <w:tab/>
      </w:r>
      <w:r w:rsidR="00E936C2">
        <w:t>113</w:t>
      </w:r>
    </w:p>
    <w:p w14:paraId="3F88F23E" w14:textId="77777777" w:rsidR="007B6559" w:rsidRPr="00F66C28" w:rsidRDefault="007B6559" w:rsidP="007B6559">
      <w:pPr>
        <w:keepNext/>
        <w:spacing w:line="240" w:lineRule="exact"/>
        <w:jc w:val="center"/>
        <w:rPr>
          <w:sz w:val="56"/>
        </w:rPr>
      </w:pPr>
      <w:r>
        <w:rPr>
          <w:b/>
          <w:spacing w:val="-100"/>
          <w:sz w:val="56"/>
        </w:rPr>
        <w:br w:type="page"/>
      </w:r>
      <w:r w:rsidRPr="00F66C28">
        <w:rPr>
          <w:rFonts w:hint="eastAsia"/>
          <w:b/>
          <w:sz w:val="56"/>
        </w:rPr>
        <w:lastRenderedPageBreak/>
        <w:t>﹏﹏﹏﹏﹏﹏﹏﹏</w:t>
      </w:r>
    </w:p>
    <w:p w14:paraId="03C21C01" w14:textId="77777777" w:rsidR="007B6559" w:rsidRPr="00E505B2" w:rsidRDefault="007B6559" w:rsidP="007B6559">
      <w:pPr>
        <w:pStyle w:val="021"/>
        <w:rPr>
          <w:spacing w:val="0"/>
        </w:rPr>
      </w:pPr>
      <w:r w:rsidRPr="007B6559">
        <w:rPr>
          <w:rFonts w:hint="eastAsia"/>
          <w:spacing w:val="481"/>
        </w:rPr>
        <w:t>總統</w:t>
      </w:r>
      <w:r w:rsidRPr="007B6559">
        <w:rPr>
          <w:rFonts w:hint="eastAsia"/>
          <w:spacing w:val="0"/>
        </w:rPr>
        <w:t>令</w:t>
      </w:r>
    </w:p>
    <w:p w14:paraId="48B8FFEB" w14:textId="77777777" w:rsidR="007B6559" w:rsidRPr="00F61056" w:rsidRDefault="007B6559" w:rsidP="007B6559">
      <w:pPr>
        <w:spacing w:afterLines="100" w:after="240" w:line="240" w:lineRule="exact"/>
        <w:jc w:val="center"/>
        <w:rPr>
          <w:b/>
          <w:sz w:val="56"/>
        </w:rPr>
      </w:pPr>
      <w:r w:rsidRPr="00F61056">
        <w:rPr>
          <w:rFonts w:hint="eastAsia"/>
          <w:b/>
          <w:sz w:val="56"/>
        </w:rPr>
        <w:t>﹏﹏﹏﹏﹏﹏﹏﹏</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B6559" w14:paraId="337EDDD1" w14:textId="77777777" w:rsidTr="005E7AA3">
        <w:trPr>
          <w:trHeight w:hRule="exact" w:val="851"/>
        </w:trPr>
        <w:tc>
          <w:tcPr>
            <w:tcW w:w="1988" w:type="dxa"/>
            <w:vAlign w:val="center"/>
          </w:tcPr>
          <w:p w14:paraId="7C3EC4FE" w14:textId="77777777" w:rsidR="007B6559" w:rsidRPr="001F0CC6" w:rsidRDefault="007B6559" w:rsidP="005E7AA3">
            <w:pPr>
              <w:pStyle w:val="022"/>
            </w:pPr>
            <w:r w:rsidRPr="001F0CC6">
              <w:rPr>
                <w:rFonts w:hint="eastAsia"/>
              </w:rPr>
              <w:t>總統令</w:t>
            </w:r>
          </w:p>
        </w:tc>
        <w:tc>
          <w:tcPr>
            <w:tcW w:w="4759" w:type="dxa"/>
            <w:vAlign w:val="center"/>
          </w:tcPr>
          <w:p w14:paraId="0F183053" w14:textId="763B95DF" w:rsidR="007B6559" w:rsidRPr="0079273A" w:rsidRDefault="007B6559" w:rsidP="005E7AA3">
            <w:pPr>
              <w:pStyle w:val="0220"/>
            </w:pPr>
            <w:r>
              <w:rPr>
                <w:rFonts w:hint="eastAsia"/>
              </w:rPr>
              <w:t>中華民國</w:t>
            </w:r>
            <w:r w:rsidR="00B62F4E">
              <w:rPr>
                <w:rFonts w:hint="eastAsia"/>
              </w:rPr>
              <w:t>1</w:t>
            </w:r>
            <w:r w:rsidR="00CF0AE5">
              <w:rPr>
                <w:rFonts w:hint="eastAsia"/>
              </w:rPr>
              <w:t>1</w:t>
            </w:r>
            <w:r w:rsidR="00793169">
              <w:rPr>
                <w:rFonts w:hint="eastAsia"/>
              </w:rPr>
              <w:t>1</w:t>
            </w:r>
            <w:r w:rsidRPr="0079273A">
              <w:rPr>
                <w:rFonts w:hint="eastAsia"/>
              </w:rPr>
              <w:t>年</w:t>
            </w:r>
            <w:r w:rsidR="007A2CC7">
              <w:rPr>
                <w:rFonts w:hint="eastAsia"/>
              </w:rPr>
              <w:t>6</w:t>
            </w:r>
            <w:r w:rsidRPr="0079273A">
              <w:rPr>
                <w:rFonts w:hint="eastAsia"/>
              </w:rPr>
              <w:t>月</w:t>
            </w:r>
            <w:r w:rsidR="007A2CC7">
              <w:rPr>
                <w:rFonts w:hint="eastAsia"/>
              </w:rPr>
              <w:t>2</w:t>
            </w:r>
            <w:r w:rsidR="007A2CC7">
              <w:t>2</w:t>
            </w:r>
            <w:r w:rsidRPr="0079273A">
              <w:rPr>
                <w:rFonts w:hint="eastAsia"/>
              </w:rPr>
              <w:t>日</w:t>
            </w:r>
          </w:p>
          <w:p w14:paraId="2E0290EF" w14:textId="01BE6F88" w:rsidR="007B6559" w:rsidRDefault="007A2CC7" w:rsidP="005E7AA3">
            <w:pPr>
              <w:pStyle w:val="0220"/>
              <w:rPr>
                <w:spacing w:val="-8"/>
              </w:rPr>
            </w:pPr>
            <w:r>
              <w:rPr>
                <w:rFonts w:hint="eastAsia"/>
              </w:rPr>
              <w:t>華總一義</w:t>
            </w:r>
            <w:r w:rsidR="007B6559" w:rsidRPr="0079273A">
              <w:rPr>
                <w:rFonts w:hint="eastAsia"/>
              </w:rPr>
              <w:t>字第</w:t>
            </w:r>
            <w:r>
              <w:rPr>
                <w:rFonts w:hint="eastAsia"/>
              </w:rPr>
              <w:t>1</w:t>
            </w:r>
            <w:r>
              <w:t>1100050731</w:t>
            </w:r>
            <w:r w:rsidR="007B6559" w:rsidRPr="0079273A">
              <w:rPr>
                <w:rFonts w:hint="eastAsia"/>
              </w:rPr>
              <w:t>號</w:t>
            </w:r>
          </w:p>
        </w:tc>
      </w:tr>
    </w:tbl>
    <w:p w14:paraId="2E939392" w14:textId="5EF2000C" w:rsidR="007B6559" w:rsidRPr="003F2E9A" w:rsidRDefault="007B6559" w:rsidP="007B6559">
      <w:pPr>
        <w:pStyle w:val="024"/>
        <w:rPr>
          <w:spacing w:val="10"/>
        </w:rPr>
      </w:pPr>
      <w:r w:rsidRPr="003F2E9A">
        <w:rPr>
          <w:rFonts w:hint="eastAsia"/>
          <w:spacing w:val="10"/>
        </w:rPr>
        <w:t>茲</w:t>
      </w:r>
      <w:bookmarkStart w:id="0" w:name="_Hlk106207632"/>
      <w:r w:rsidR="00936171">
        <w:rPr>
          <w:rFonts w:hint="eastAsia"/>
          <w:spacing w:val="10"/>
        </w:rPr>
        <w:t>制定</w:t>
      </w:r>
      <w:r w:rsidR="00936171" w:rsidRPr="00936171">
        <w:rPr>
          <w:rFonts w:hint="eastAsia"/>
          <w:spacing w:val="10"/>
        </w:rPr>
        <w:t>國營臺灣鐵路股份有限公司設置條例</w:t>
      </w:r>
      <w:bookmarkEnd w:id="0"/>
      <w:r w:rsidRPr="003F2E9A">
        <w:rPr>
          <w:rFonts w:hint="eastAsia"/>
          <w:spacing w:val="10"/>
        </w:rPr>
        <w:t>，公布之。</w:t>
      </w:r>
    </w:p>
    <w:p w14:paraId="3898E434" w14:textId="77777777" w:rsidR="002311D3" w:rsidRPr="002311D3" w:rsidRDefault="002311D3" w:rsidP="002311D3">
      <w:pPr>
        <w:pStyle w:val="025"/>
      </w:pPr>
      <w:r w:rsidRPr="00B60426">
        <w:rPr>
          <w:rFonts w:hint="eastAsia"/>
        </w:rPr>
        <w:t xml:space="preserve">總　　　統　</w:t>
      </w:r>
      <w:r>
        <w:rPr>
          <w:rFonts w:hint="eastAsia"/>
        </w:rPr>
        <w:t>蔡英文</w:t>
      </w:r>
      <w:r>
        <w:br/>
      </w:r>
      <w:r w:rsidRPr="00B60426">
        <w:rPr>
          <w:rFonts w:hint="eastAsia"/>
        </w:rPr>
        <w:t xml:space="preserve">行政院院長　</w:t>
      </w:r>
      <w:r>
        <w:rPr>
          <w:rFonts w:hint="eastAsia"/>
        </w:rPr>
        <w:t>蘇貞昌</w:t>
      </w:r>
      <w:r>
        <w:br/>
      </w:r>
      <w:r w:rsidRPr="002311D3">
        <w:rPr>
          <w:rFonts w:hint="eastAsia"/>
        </w:rPr>
        <w:t>交通部部長　王國材</w:t>
      </w:r>
    </w:p>
    <w:p w14:paraId="51715F0A" w14:textId="0A6B6CB6" w:rsidR="00A30A7A" w:rsidRPr="00D86001" w:rsidRDefault="00936171" w:rsidP="007604AB">
      <w:pPr>
        <w:pStyle w:val="031"/>
        <w:spacing w:line="434" w:lineRule="exact"/>
      </w:pPr>
      <w:r w:rsidRPr="00936171">
        <w:rPr>
          <w:rFonts w:hint="eastAsia"/>
        </w:rPr>
        <w:t>國營臺灣鐵路股份有限公司設置條例</w:t>
      </w:r>
    </w:p>
    <w:p w14:paraId="0557D761" w14:textId="294269CD" w:rsidR="00A30A7A" w:rsidRPr="00D86001" w:rsidRDefault="00A30A7A" w:rsidP="007604AB">
      <w:pPr>
        <w:pStyle w:val="032"/>
        <w:spacing w:afterLines="50" w:after="120" w:line="434" w:lineRule="exact"/>
      </w:pPr>
      <w:r w:rsidRPr="00D86001">
        <w:rPr>
          <w:rFonts w:hint="eastAsia"/>
        </w:rPr>
        <w:t>中</w:t>
      </w:r>
      <w:r w:rsidRPr="00D86001">
        <w:t>華民國</w:t>
      </w:r>
      <w:r w:rsidRPr="00D86001">
        <w:rPr>
          <w:rFonts w:hint="eastAsia"/>
        </w:rPr>
        <w:t>1</w:t>
      </w:r>
      <w:r w:rsidR="00CF0AE5">
        <w:rPr>
          <w:rFonts w:hint="eastAsia"/>
        </w:rPr>
        <w:t>1</w:t>
      </w:r>
      <w:r w:rsidR="005E7DD0">
        <w:t>1</w:t>
      </w:r>
      <w:r w:rsidRPr="00D86001">
        <w:rPr>
          <w:rFonts w:hint="eastAsia"/>
        </w:rPr>
        <w:t>年</w:t>
      </w:r>
      <w:r w:rsidR="007A2CC7">
        <w:t>6</w:t>
      </w:r>
      <w:r w:rsidRPr="00D86001">
        <w:rPr>
          <w:rFonts w:hint="eastAsia"/>
        </w:rPr>
        <w:t>月</w:t>
      </w:r>
      <w:r w:rsidR="007A2CC7">
        <w:rPr>
          <w:rFonts w:hint="eastAsia"/>
        </w:rPr>
        <w:t>2</w:t>
      </w:r>
      <w:r w:rsidR="007A2CC7">
        <w:t>2</w:t>
      </w:r>
      <w:r w:rsidRPr="00D86001">
        <w:t>日公布</w:t>
      </w:r>
    </w:p>
    <w:p w14:paraId="21C525A1" w14:textId="77777777" w:rsidR="00936171" w:rsidRPr="00CB4B53" w:rsidRDefault="00936171" w:rsidP="007604AB">
      <w:pPr>
        <w:pStyle w:val="034"/>
        <w:spacing w:line="434" w:lineRule="exact"/>
      </w:pPr>
      <w:r w:rsidRPr="00CB4B53">
        <w:rPr>
          <w:rFonts w:hint="eastAsia"/>
        </w:rPr>
        <w:t>第　一　條　　交通部為經營鐵路，設國營臺灣鐵路股份有限公司（以下簡稱臺鐵公司），其設置依本條例之規定。</w:t>
      </w:r>
    </w:p>
    <w:p w14:paraId="23415D65" w14:textId="77777777" w:rsidR="00936171" w:rsidRPr="00CB4B53" w:rsidRDefault="00936171" w:rsidP="007604AB">
      <w:pPr>
        <w:pStyle w:val="034"/>
        <w:spacing w:line="434" w:lineRule="exact"/>
      </w:pPr>
      <w:r w:rsidRPr="00CB4B53">
        <w:rPr>
          <w:rFonts w:hint="eastAsia"/>
        </w:rPr>
        <w:t>第　二　條　　臺鐵公司本企業化經營原則，以發展健全之國營鐵路事業，充實國家資本，促進經濟發展，便利人民生活為目的。</w:t>
      </w:r>
    </w:p>
    <w:p w14:paraId="1DA89F3F" w14:textId="77777777" w:rsidR="00936171" w:rsidRPr="00CB4B53" w:rsidRDefault="00936171" w:rsidP="007604AB">
      <w:pPr>
        <w:pStyle w:val="0342"/>
        <w:spacing w:line="434" w:lineRule="exact"/>
        <w:ind w:left="1417"/>
      </w:pPr>
      <w:r w:rsidRPr="00CB4B53">
        <w:rPr>
          <w:rFonts w:hint="eastAsia"/>
        </w:rPr>
        <w:t>臺鐵公司對於營運安全具關聯之核心業務應確實依相關法令規定執行。</w:t>
      </w:r>
    </w:p>
    <w:p w14:paraId="68F1E629" w14:textId="77777777" w:rsidR="00936171" w:rsidRPr="00CB4B53" w:rsidRDefault="00936171" w:rsidP="007604AB">
      <w:pPr>
        <w:pStyle w:val="034"/>
        <w:spacing w:line="434" w:lineRule="exact"/>
      </w:pPr>
      <w:r w:rsidRPr="00CB4B53">
        <w:rPr>
          <w:rFonts w:hint="eastAsia"/>
        </w:rPr>
        <w:t>第　三　條　　臺鐵公司業務範圍如下：</w:t>
      </w:r>
    </w:p>
    <w:p w14:paraId="2317AE87" w14:textId="7BBEB84A" w:rsidR="00936171" w:rsidRPr="00CB4B53" w:rsidRDefault="00936171" w:rsidP="007604AB">
      <w:pPr>
        <w:pStyle w:val="035"/>
        <w:spacing w:line="434" w:lineRule="exact"/>
      </w:pPr>
      <w:r w:rsidRPr="00CB4B53">
        <w:rPr>
          <w:rFonts w:hint="eastAsia"/>
        </w:rPr>
        <w:t>一、</w:t>
      </w:r>
      <w:r w:rsidR="00E14BEC">
        <w:tab/>
      </w:r>
      <w:r w:rsidRPr="00CB4B53">
        <w:rPr>
          <w:rFonts w:hint="eastAsia"/>
        </w:rPr>
        <w:t>經營鐵路客貨運輸。</w:t>
      </w:r>
    </w:p>
    <w:p w14:paraId="5E8F3FA4" w14:textId="5EB0EE7C" w:rsidR="00936171" w:rsidRPr="00CB4B53" w:rsidRDefault="00936171" w:rsidP="007604AB">
      <w:pPr>
        <w:pStyle w:val="035"/>
        <w:spacing w:line="434" w:lineRule="exact"/>
      </w:pPr>
      <w:r w:rsidRPr="00CB4B53">
        <w:rPr>
          <w:rFonts w:hint="eastAsia"/>
        </w:rPr>
        <w:t>二、</w:t>
      </w:r>
      <w:r w:rsidR="00E14BEC">
        <w:tab/>
      </w:r>
      <w:r w:rsidRPr="00CB4B53">
        <w:rPr>
          <w:rFonts w:hint="eastAsia"/>
        </w:rPr>
        <w:t>辦理鐵路法第二十一條第一項相關附屬事業。</w:t>
      </w:r>
    </w:p>
    <w:p w14:paraId="3889652C" w14:textId="44B9F1C6" w:rsidR="00936171" w:rsidRPr="00CB4B53" w:rsidRDefault="00936171" w:rsidP="007604AB">
      <w:pPr>
        <w:pStyle w:val="035"/>
        <w:spacing w:line="434" w:lineRule="exact"/>
      </w:pPr>
      <w:r w:rsidRPr="00CB4B53">
        <w:rPr>
          <w:rFonts w:hint="eastAsia"/>
        </w:rPr>
        <w:t>三、</w:t>
      </w:r>
      <w:r w:rsidR="00E14BEC">
        <w:tab/>
      </w:r>
      <w:r w:rsidRPr="00CB4B53">
        <w:rPr>
          <w:rFonts w:hint="eastAsia"/>
        </w:rPr>
        <w:t>投資、轉投資或經營鐵路相關之業務。</w:t>
      </w:r>
    </w:p>
    <w:p w14:paraId="09FB26B9" w14:textId="2C7D13E5" w:rsidR="00936171" w:rsidRPr="00CB4B53" w:rsidRDefault="00936171" w:rsidP="007604AB">
      <w:pPr>
        <w:pStyle w:val="035"/>
        <w:spacing w:line="434" w:lineRule="exact"/>
      </w:pPr>
      <w:r w:rsidRPr="00CB4B53">
        <w:rPr>
          <w:rFonts w:hint="eastAsia"/>
        </w:rPr>
        <w:t>四、</w:t>
      </w:r>
      <w:r w:rsidR="00E14BEC">
        <w:tab/>
      </w:r>
      <w:r w:rsidRPr="00CB4B53">
        <w:rPr>
          <w:rFonts w:hint="eastAsia"/>
        </w:rPr>
        <w:t>其他經交通部核准或委託之業務。</w:t>
      </w:r>
    </w:p>
    <w:p w14:paraId="0309439A" w14:textId="77777777" w:rsidR="00936171" w:rsidRPr="00CB4B53" w:rsidRDefault="00936171" w:rsidP="007604AB">
      <w:pPr>
        <w:pStyle w:val="0342"/>
        <w:spacing w:line="434" w:lineRule="exact"/>
        <w:ind w:left="1417"/>
      </w:pPr>
      <w:r w:rsidRPr="00CB4B53">
        <w:rPr>
          <w:rFonts w:hint="eastAsia"/>
        </w:rPr>
        <w:t>臺灣鐵路管理局及所屬機構（以下簡稱原機構）原辦理之各項業務，於臺鐵公司完成公司登記後，改由臺鐵公司概括承受辦理。</w:t>
      </w:r>
    </w:p>
    <w:p w14:paraId="15732DDC" w14:textId="77777777" w:rsidR="00936171" w:rsidRPr="00CB4B53" w:rsidRDefault="00936171" w:rsidP="007604AB">
      <w:pPr>
        <w:pStyle w:val="034"/>
        <w:spacing w:line="438" w:lineRule="exact"/>
      </w:pPr>
      <w:r w:rsidRPr="00CB4B53">
        <w:rPr>
          <w:rFonts w:hint="eastAsia"/>
        </w:rPr>
        <w:lastRenderedPageBreak/>
        <w:t>第　四　條　　臺鐵公司得視業務需要於國內、外設分公司或其他分支機構。</w:t>
      </w:r>
    </w:p>
    <w:p w14:paraId="7EB30C44" w14:textId="77777777" w:rsidR="00936171" w:rsidRPr="00CB4B53" w:rsidRDefault="00936171" w:rsidP="007604AB">
      <w:pPr>
        <w:pStyle w:val="0342"/>
        <w:spacing w:line="438" w:lineRule="exact"/>
        <w:ind w:left="1417"/>
      </w:pPr>
      <w:r w:rsidRPr="00CB4B53">
        <w:rPr>
          <w:rFonts w:hint="eastAsia"/>
        </w:rPr>
        <w:t>臺鐵公司分支機構之類型與定位，另由交通部定之。</w:t>
      </w:r>
    </w:p>
    <w:p w14:paraId="35EA7827" w14:textId="77777777" w:rsidR="00936171" w:rsidRPr="00CB4B53" w:rsidRDefault="00936171" w:rsidP="007604AB">
      <w:pPr>
        <w:pStyle w:val="034"/>
        <w:spacing w:line="438" w:lineRule="exact"/>
      </w:pPr>
      <w:r w:rsidRPr="00CB4B53">
        <w:rPr>
          <w:rFonts w:hint="eastAsia"/>
        </w:rPr>
        <w:t>第　五　條　　臺鐵公司設董事會，置董事十一人至十五人；另置監察人三人至五人。</w:t>
      </w:r>
    </w:p>
    <w:p w14:paraId="7F1035EC" w14:textId="77777777" w:rsidR="00936171" w:rsidRPr="00CB4B53" w:rsidRDefault="00936171" w:rsidP="007604AB">
      <w:pPr>
        <w:pStyle w:val="0342"/>
        <w:spacing w:line="438" w:lineRule="exact"/>
        <w:ind w:left="1417"/>
      </w:pPr>
      <w:r w:rsidRPr="00CB4B53">
        <w:rPr>
          <w:rFonts w:hint="eastAsia"/>
        </w:rPr>
        <w:t>前項董事中應有三分之一為鐵道、運輸、產業管理、法律或財經等專業之專家或學者；監察人由行政院主計總處、交通部及法務部之專家代表至少各一人擔任之。</w:t>
      </w:r>
    </w:p>
    <w:p w14:paraId="2BF1A30F" w14:textId="77777777" w:rsidR="00936171" w:rsidRPr="00CB4B53" w:rsidRDefault="00936171" w:rsidP="007604AB">
      <w:pPr>
        <w:pStyle w:val="0342"/>
        <w:spacing w:line="438" w:lineRule="exact"/>
        <w:ind w:left="1417"/>
      </w:pPr>
      <w:r w:rsidRPr="00CB4B53">
        <w:rPr>
          <w:rFonts w:hint="eastAsia"/>
        </w:rPr>
        <w:t>第一項董事至少應有五分之一席次，由工會推派之代表擔任。</w:t>
      </w:r>
    </w:p>
    <w:p w14:paraId="700947E5" w14:textId="77777777" w:rsidR="00936171" w:rsidRPr="00CB4B53" w:rsidRDefault="00936171" w:rsidP="007604AB">
      <w:pPr>
        <w:pStyle w:val="0342"/>
        <w:spacing w:line="438" w:lineRule="exact"/>
        <w:ind w:left="1417"/>
      </w:pPr>
      <w:r w:rsidRPr="00CB4B53">
        <w:rPr>
          <w:rFonts w:hint="eastAsia"/>
        </w:rPr>
        <w:t>第一項之董事及監察人任一性別比例不得低於各該總人數三分之一。</w:t>
      </w:r>
    </w:p>
    <w:p w14:paraId="2F18070A" w14:textId="77777777" w:rsidR="00936171" w:rsidRPr="00E14BEC" w:rsidRDefault="00936171" w:rsidP="007604AB">
      <w:pPr>
        <w:pStyle w:val="0342"/>
        <w:spacing w:line="438" w:lineRule="exact"/>
        <w:ind w:left="1417" w:firstLine="584"/>
        <w:rPr>
          <w:spacing w:val="6"/>
        </w:rPr>
      </w:pPr>
      <w:r w:rsidRPr="00E14BEC">
        <w:rPr>
          <w:rFonts w:hint="eastAsia"/>
          <w:spacing w:val="6"/>
        </w:rPr>
        <w:t>董事會下設置安全管理委員會，其組成由董事會另定之。</w:t>
      </w:r>
    </w:p>
    <w:p w14:paraId="47D2E55F" w14:textId="77777777" w:rsidR="00936171" w:rsidRPr="00CB4B53" w:rsidRDefault="00936171" w:rsidP="007604AB">
      <w:pPr>
        <w:pStyle w:val="034"/>
        <w:spacing w:line="438" w:lineRule="exact"/>
      </w:pPr>
      <w:r w:rsidRPr="00CB4B53">
        <w:rPr>
          <w:rFonts w:hint="eastAsia"/>
        </w:rPr>
        <w:t>第　六　條　　臺鐵公司董事會之職權如下：</w:t>
      </w:r>
    </w:p>
    <w:p w14:paraId="00B64615" w14:textId="5570FF4C" w:rsidR="00936171" w:rsidRPr="00CB4B53" w:rsidRDefault="00936171" w:rsidP="007604AB">
      <w:pPr>
        <w:pStyle w:val="035"/>
        <w:spacing w:line="438" w:lineRule="exact"/>
      </w:pPr>
      <w:r w:rsidRPr="00CB4B53">
        <w:rPr>
          <w:rFonts w:hint="eastAsia"/>
        </w:rPr>
        <w:t>一、</w:t>
      </w:r>
      <w:r w:rsidR="00E14BEC">
        <w:tab/>
      </w:r>
      <w:r w:rsidRPr="00CB4B53">
        <w:rPr>
          <w:rFonts w:hint="eastAsia"/>
        </w:rPr>
        <w:t>公司章程及董事會組織章則之審議。</w:t>
      </w:r>
    </w:p>
    <w:p w14:paraId="6BAB3B90" w14:textId="6AFEEEE8" w:rsidR="00936171" w:rsidRPr="00CB4B53" w:rsidRDefault="00936171" w:rsidP="007604AB">
      <w:pPr>
        <w:pStyle w:val="035"/>
        <w:spacing w:line="438" w:lineRule="exact"/>
      </w:pPr>
      <w:r w:rsidRPr="00CB4B53">
        <w:rPr>
          <w:rFonts w:hint="eastAsia"/>
        </w:rPr>
        <w:t>二、</w:t>
      </w:r>
      <w:r w:rsidR="00E14BEC">
        <w:tab/>
      </w:r>
      <w:r w:rsidRPr="00CB4B53">
        <w:rPr>
          <w:rFonts w:hint="eastAsia"/>
        </w:rPr>
        <w:t>公司組織章則之核定。</w:t>
      </w:r>
    </w:p>
    <w:p w14:paraId="2318FC66" w14:textId="5120347D" w:rsidR="00936171" w:rsidRPr="00CB4B53" w:rsidRDefault="00936171" w:rsidP="007604AB">
      <w:pPr>
        <w:pStyle w:val="035"/>
        <w:spacing w:line="438" w:lineRule="exact"/>
      </w:pPr>
      <w:r w:rsidRPr="00CB4B53">
        <w:rPr>
          <w:rFonts w:hint="eastAsia"/>
        </w:rPr>
        <w:t>三、</w:t>
      </w:r>
      <w:r w:rsidR="00E14BEC">
        <w:tab/>
      </w:r>
      <w:r w:rsidRPr="00CB4B53">
        <w:rPr>
          <w:rFonts w:hint="eastAsia"/>
        </w:rPr>
        <w:t>資本額調整之審議。</w:t>
      </w:r>
    </w:p>
    <w:p w14:paraId="1097A874" w14:textId="5B8A8323" w:rsidR="00936171" w:rsidRPr="00CB4B53" w:rsidRDefault="00936171" w:rsidP="007604AB">
      <w:pPr>
        <w:pStyle w:val="035"/>
        <w:spacing w:line="438" w:lineRule="exact"/>
      </w:pPr>
      <w:r w:rsidRPr="00CB4B53">
        <w:rPr>
          <w:rFonts w:hint="eastAsia"/>
        </w:rPr>
        <w:t>四、</w:t>
      </w:r>
      <w:r w:rsidR="00E14BEC">
        <w:tab/>
      </w:r>
      <w:r w:rsidRPr="00CB4B53">
        <w:rPr>
          <w:rFonts w:hint="eastAsia"/>
        </w:rPr>
        <w:t>年度營業方針、計畫、預算、決算及營運安全計畫之審議。</w:t>
      </w:r>
    </w:p>
    <w:p w14:paraId="252623FD" w14:textId="6BD5CCD9" w:rsidR="00936171" w:rsidRPr="00CB4B53" w:rsidRDefault="00936171" w:rsidP="007604AB">
      <w:pPr>
        <w:pStyle w:val="035"/>
        <w:spacing w:line="438" w:lineRule="exact"/>
      </w:pPr>
      <w:r w:rsidRPr="00CB4B53">
        <w:rPr>
          <w:rFonts w:hint="eastAsia"/>
        </w:rPr>
        <w:t>五、</w:t>
      </w:r>
      <w:r w:rsidR="00E14BEC">
        <w:tab/>
      </w:r>
      <w:r w:rsidRPr="00CB4B53">
        <w:rPr>
          <w:rFonts w:hint="eastAsia"/>
        </w:rPr>
        <w:t>土地及房屋處分之審議。</w:t>
      </w:r>
    </w:p>
    <w:p w14:paraId="433F5D14" w14:textId="042099B2" w:rsidR="00936171" w:rsidRPr="00CB4B53" w:rsidRDefault="00936171" w:rsidP="007604AB">
      <w:pPr>
        <w:pStyle w:val="035"/>
        <w:spacing w:line="438" w:lineRule="exact"/>
      </w:pPr>
      <w:r w:rsidRPr="00CB4B53">
        <w:rPr>
          <w:rFonts w:hint="eastAsia"/>
        </w:rPr>
        <w:t>六、</w:t>
      </w:r>
      <w:r w:rsidR="00E14BEC">
        <w:tab/>
      </w:r>
      <w:r w:rsidRPr="00CB4B53">
        <w:rPr>
          <w:rFonts w:hint="eastAsia"/>
        </w:rPr>
        <w:t>投資或轉投資事項及重大契約之審議。</w:t>
      </w:r>
    </w:p>
    <w:p w14:paraId="70E29CA2" w14:textId="71B4F4B0" w:rsidR="00936171" w:rsidRPr="00CB4B53" w:rsidRDefault="00936171" w:rsidP="007604AB">
      <w:pPr>
        <w:pStyle w:val="035"/>
        <w:spacing w:line="438" w:lineRule="exact"/>
      </w:pPr>
      <w:r w:rsidRPr="00CB4B53">
        <w:rPr>
          <w:rFonts w:hint="eastAsia"/>
        </w:rPr>
        <w:t>七、</w:t>
      </w:r>
      <w:r w:rsidR="00E14BEC">
        <w:tab/>
      </w:r>
      <w:r w:rsidRPr="00CB4B53">
        <w:rPr>
          <w:rFonts w:hint="eastAsia"/>
        </w:rPr>
        <w:t>以財產為擔保或借款之審議。</w:t>
      </w:r>
    </w:p>
    <w:p w14:paraId="409FE0EC" w14:textId="461BF887" w:rsidR="00936171" w:rsidRPr="00CB4B53" w:rsidRDefault="00936171" w:rsidP="007604AB">
      <w:pPr>
        <w:pStyle w:val="035"/>
        <w:spacing w:line="438" w:lineRule="exact"/>
      </w:pPr>
      <w:r w:rsidRPr="00CB4B53">
        <w:rPr>
          <w:rFonts w:hint="eastAsia"/>
        </w:rPr>
        <w:t>八、</w:t>
      </w:r>
      <w:r w:rsidR="00E14BEC">
        <w:tab/>
      </w:r>
      <w:r w:rsidRPr="00CB4B53">
        <w:rPr>
          <w:rFonts w:hint="eastAsia"/>
        </w:rPr>
        <w:t>分公司或分支機構設立、變更或撤銷之核定。</w:t>
      </w:r>
    </w:p>
    <w:p w14:paraId="50849121" w14:textId="3A1A1ECC" w:rsidR="00936171" w:rsidRPr="00CB4B53" w:rsidRDefault="00936171" w:rsidP="007604AB">
      <w:pPr>
        <w:pStyle w:val="035"/>
        <w:spacing w:line="438" w:lineRule="exact"/>
      </w:pPr>
      <w:r w:rsidRPr="00CB4B53">
        <w:rPr>
          <w:rFonts w:hint="eastAsia"/>
        </w:rPr>
        <w:t>九、</w:t>
      </w:r>
      <w:r w:rsidR="00E14BEC">
        <w:tab/>
      </w:r>
      <w:r w:rsidRPr="00CB4B53">
        <w:rPr>
          <w:rFonts w:hint="eastAsia"/>
        </w:rPr>
        <w:t>總經理及副總經理之任免。</w:t>
      </w:r>
    </w:p>
    <w:p w14:paraId="08C07F33" w14:textId="171C4417" w:rsidR="00936171" w:rsidRPr="00CB4B53" w:rsidRDefault="00936171" w:rsidP="00936171">
      <w:pPr>
        <w:pStyle w:val="035"/>
      </w:pPr>
      <w:r w:rsidRPr="00CB4B53">
        <w:rPr>
          <w:rFonts w:hint="eastAsia"/>
        </w:rPr>
        <w:t>十、</w:t>
      </w:r>
      <w:r w:rsidR="00E14BEC">
        <w:tab/>
      </w:r>
      <w:r w:rsidRPr="00CB4B53">
        <w:rPr>
          <w:rFonts w:hint="eastAsia"/>
        </w:rPr>
        <w:t>人事規章之審議或核定。</w:t>
      </w:r>
    </w:p>
    <w:p w14:paraId="5BDC83B2" w14:textId="326CE0E0" w:rsidR="00936171" w:rsidRPr="00CB4B53" w:rsidRDefault="00936171" w:rsidP="007604AB">
      <w:pPr>
        <w:pStyle w:val="0350"/>
        <w:spacing w:line="438" w:lineRule="exact"/>
        <w:ind w:left="2811"/>
      </w:pPr>
      <w:r w:rsidRPr="00CB4B53">
        <w:rPr>
          <w:rFonts w:hint="eastAsia"/>
        </w:rPr>
        <w:lastRenderedPageBreak/>
        <w:t>十一、</w:t>
      </w:r>
      <w:r w:rsidR="00E14BEC">
        <w:tab/>
      </w:r>
      <w:r w:rsidRPr="00CB4B53">
        <w:rPr>
          <w:rFonts w:hint="eastAsia"/>
        </w:rPr>
        <w:t>營業規章之核定。</w:t>
      </w:r>
    </w:p>
    <w:p w14:paraId="35B51809" w14:textId="15FBC5E6" w:rsidR="00936171" w:rsidRPr="00CB4B53" w:rsidRDefault="00936171" w:rsidP="007604AB">
      <w:pPr>
        <w:pStyle w:val="0350"/>
        <w:spacing w:line="438" w:lineRule="exact"/>
        <w:ind w:left="2811"/>
      </w:pPr>
      <w:r w:rsidRPr="00CB4B53">
        <w:rPr>
          <w:rFonts w:hint="eastAsia"/>
        </w:rPr>
        <w:t>十二、</w:t>
      </w:r>
      <w:r w:rsidR="00E14BEC">
        <w:tab/>
      </w:r>
      <w:r w:rsidRPr="00CB4B53">
        <w:rPr>
          <w:rFonts w:hint="eastAsia"/>
        </w:rPr>
        <w:t>內部控制制度之核定。</w:t>
      </w:r>
    </w:p>
    <w:p w14:paraId="7F67D8F9" w14:textId="76E3B7D5" w:rsidR="00936171" w:rsidRPr="00CB4B53" w:rsidRDefault="00936171" w:rsidP="007604AB">
      <w:pPr>
        <w:pStyle w:val="0350"/>
        <w:spacing w:line="438" w:lineRule="exact"/>
        <w:ind w:left="2811"/>
      </w:pPr>
      <w:r w:rsidRPr="00CB4B53">
        <w:rPr>
          <w:rFonts w:hint="eastAsia"/>
        </w:rPr>
        <w:t>十三、</w:t>
      </w:r>
      <w:r w:rsidR="00E14BEC">
        <w:tab/>
      </w:r>
      <w:r w:rsidRPr="00CB4B53">
        <w:rPr>
          <w:rFonts w:hint="eastAsia"/>
        </w:rPr>
        <w:t>依規定應報交通部核定事項之審議。</w:t>
      </w:r>
    </w:p>
    <w:p w14:paraId="4DFBC224" w14:textId="191057D3" w:rsidR="00936171" w:rsidRPr="00CB4B53" w:rsidRDefault="00936171" w:rsidP="007604AB">
      <w:pPr>
        <w:pStyle w:val="0350"/>
        <w:spacing w:line="438" w:lineRule="exact"/>
        <w:ind w:left="2811"/>
      </w:pPr>
      <w:r w:rsidRPr="00CB4B53">
        <w:rPr>
          <w:rFonts w:hint="eastAsia"/>
        </w:rPr>
        <w:t>十四、</w:t>
      </w:r>
      <w:r w:rsidR="00E14BEC">
        <w:tab/>
      </w:r>
      <w:r w:rsidRPr="00E14BEC">
        <w:rPr>
          <w:rFonts w:hint="eastAsia"/>
          <w:spacing w:val="-4"/>
        </w:rPr>
        <w:t>其他依法令及公司章程規定事項之審議或核定。</w:t>
      </w:r>
    </w:p>
    <w:p w14:paraId="4E53B851" w14:textId="77777777" w:rsidR="00936171" w:rsidRPr="00CB4B53" w:rsidRDefault="00936171" w:rsidP="007604AB">
      <w:pPr>
        <w:pStyle w:val="034"/>
        <w:spacing w:line="438" w:lineRule="exact"/>
      </w:pPr>
      <w:r w:rsidRPr="00CB4B53">
        <w:rPr>
          <w:rFonts w:hint="eastAsia"/>
        </w:rPr>
        <w:t>第　七　條　　臺鐵公司監察人執行事項如下：</w:t>
      </w:r>
    </w:p>
    <w:p w14:paraId="7CD2E213" w14:textId="2305ED6E" w:rsidR="00936171" w:rsidRPr="00CB4B53" w:rsidRDefault="00936171" w:rsidP="007604AB">
      <w:pPr>
        <w:pStyle w:val="035"/>
        <w:spacing w:line="438" w:lineRule="exact"/>
      </w:pPr>
      <w:r w:rsidRPr="00CB4B53">
        <w:rPr>
          <w:rFonts w:hint="eastAsia"/>
        </w:rPr>
        <w:t>一、</w:t>
      </w:r>
      <w:r w:rsidR="00E14BEC">
        <w:tab/>
      </w:r>
      <w:r w:rsidRPr="00CB4B53">
        <w:rPr>
          <w:rFonts w:hint="eastAsia"/>
        </w:rPr>
        <w:t>公司業務及財務狀況之調查。</w:t>
      </w:r>
    </w:p>
    <w:p w14:paraId="4137ED43" w14:textId="35725C25" w:rsidR="00936171" w:rsidRPr="00CB4B53" w:rsidRDefault="00936171" w:rsidP="007604AB">
      <w:pPr>
        <w:pStyle w:val="035"/>
        <w:spacing w:line="438" w:lineRule="exact"/>
      </w:pPr>
      <w:r w:rsidRPr="00CB4B53">
        <w:rPr>
          <w:rFonts w:hint="eastAsia"/>
        </w:rPr>
        <w:t>二、</w:t>
      </w:r>
      <w:r w:rsidR="00E14BEC">
        <w:tab/>
      </w:r>
      <w:r w:rsidRPr="00CB4B53">
        <w:rPr>
          <w:rFonts w:hint="eastAsia"/>
        </w:rPr>
        <w:t>公司帳冊及文件之查核。</w:t>
      </w:r>
    </w:p>
    <w:p w14:paraId="1995EEA5" w14:textId="7F45C058" w:rsidR="00936171" w:rsidRPr="00CB4B53" w:rsidRDefault="00936171" w:rsidP="007604AB">
      <w:pPr>
        <w:pStyle w:val="035"/>
        <w:spacing w:line="438" w:lineRule="exact"/>
      </w:pPr>
      <w:r w:rsidRPr="00CB4B53">
        <w:rPr>
          <w:rFonts w:hint="eastAsia"/>
        </w:rPr>
        <w:t>三、</w:t>
      </w:r>
      <w:r w:rsidR="00E14BEC">
        <w:tab/>
      </w:r>
      <w:r w:rsidRPr="00CB4B53">
        <w:rPr>
          <w:rFonts w:hint="eastAsia"/>
        </w:rPr>
        <w:t>其他依法令及公司章程規定之事項。</w:t>
      </w:r>
    </w:p>
    <w:p w14:paraId="27F0F879" w14:textId="77777777" w:rsidR="00936171" w:rsidRPr="00CB4B53" w:rsidRDefault="00936171" w:rsidP="007604AB">
      <w:pPr>
        <w:pStyle w:val="034"/>
        <w:spacing w:line="438" w:lineRule="exact"/>
      </w:pPr>
      <w:r w:rsidRPr="00CB4B53">
        <w:rPr>
          <w:rFonts w:hint="eastAsia"/>
        </w:rPr>
        <w:t>第　八　條　　下列事項，臺鐵公司應報請交通部核定：</w:t>
      </w:r>
    </w:p>
    <w:p w14:paraId="62790D33" w14:textId="31F0E60F" w:rsidR="00936171" w:rsidRPr="00CB4B53" w:rsidRDefault="00936171" w:rsidP="007604AB">
      <w:pPr>
        <w:pStyle w:val="035"/>
        <w:spacing w:line="438" w:lineRule="exact"/>
      </w:pPr>
      <w:r w:rsidRPr="00CB4B53">
        <w:rPr>
          <w:rFonts w:hint="eastAsia"/>
        </w:rPr>
        <w:t>一、</w:t>
      </w:r>
      <w:r w:rsidR="00E14BEC">
        <w:tab/>
      </w:r>
      <w:r w:rsidRPr="00CB4B53">
        <w:rPr>
          <w:rFonts w:hint="eastAsia"/>
        </w:rPr>
        <w:t>年度營業計畫及營運安全計畫。</w:t>
      </w:r>
    </w:p>
    <w:p w14:paraId="58FC5629" w14:textId="01B68B1F" w:rsidR="00936171" w:rsidRPr="00CB4B53" w:rsidRDefault="00936171" w:rsidP="007604AB">
      <w:pPr>
        <w:pStyle w:val="035"/>
        <w:spacing w:line="438" w:lineRule="exact"/>
      </w:pPr>
      <w:r w:rsidRPr="00CB4B53">
        <w:rPr>
          <w:rFonts w:hint="eastAsia"/>
        </w:rPr>
        <w:t>二、</w:t>
      </w:r>
      <w:r w:rsidR="00E14BEC">
        <w:tab/>
      </w:r>
      <w:r w:rsidRPr="00CB4B53">
        <w:rPr>
          <w:rFonts w:hint="eastAsia"/>
        </w:rPr>
        <w:t>臺鐵公司章程及董事會組織章則。</w:t>
      </w:r>
    </w:p>
    <w:p w14:paraId="63824DAA" w14:textId="5303C42E" w:rsidR="00936171" w:rsidRPr="00CB4B53" w:rsidRDefault="00936171" w:rsidP="007604AB">
      <w:pPr>
        <w:pStyle w:val="035"/>
        <w:spacing w:line="438" w:lineRule="exact"/>
      </w:pPr>
      <w:r w:rsidRPr="00CB4B53">
        <w:rPr>
          <w:rFonts w:hint="eastAsia"/>
        </w:rPr>
        <w:t>三、</w:t>
      </w:r>
      <w:r w:rsidR="00E14BEC">
        <w:tab/>
      </w:r>
      <w:r w:rsidRPr="00CB4B53">
        <w:rPr>
          <w:rFonts w:hint="eastAsia"/>
        </w:rPr>
        <w:t>資本額調整。</w:t>
      </w:r>
    </w:p>
    <w:p w14:paraId="18EA6CBE" w14:textId="528A0116" w:rsidR="00936171" w:rsidRPr="00CB4B53" w:rsidRDefault="00936171" w:rsidP="007604AB">
      <w:pPr>
        <w:pStyle w:val="035"/>
        <w:spacing w:line="438" w:lineRule="exact"/>
      </w:pPr>
      <w:r w:rsidRPr="00CB4B53">
        <w:rPr>
          <w:rFonts w:hint="eastAsia"/>
        </w:rPr>
        <w:t>四、</w:t>
      </w:r>
      <w:r w:rsidR="00E14BEC">
        <w:tab/>
      </w:r>
      <w:r w:rsidRPr="00CB4B53">
        <w:rPr>
          <w:rFonts w:hint="eastAsia"/>
        </w:rPr>
        <w:t>年度預算及決算。</w:t>
      </w:r>
    </w:p>
    <w:p w14:paraId="745A83C5" w14:textId="13589AD0" w:rsidR="00936171" w:rsidRPr="00CB4B53" w:rsidRDefault="00936171" w:rsidP="007604AB">
      <w:pPr>
        <w:pStyle w:val="035"/>
        <w:spacing w:line="438" w:lineRule="exact"/>
      </w:pPr>
      <w:r w:rsidRPr="00CB4B53">
        <w:rPr>
          <w:rFonts w:hint="eastAsia"/>
        </w:rPr>
        <w:t>五、</w:t>
      </w:r>
      <w:r w:rsidR="00E14BEC">
        <w:tab/>
      </w:r>
      <w:r w:rsidRPr="00CB4B53">
        <w:rPr>
          <w:rFonts w:hint="eastAsia"/>
        </w:rPr>
        <w:t>土地及房屋之處分事項。</w:t>
      </w:r>
    </w:p>
    <w:p w14:paraId="4F7E1919" w14:textId="4937CDAB" w:rsidR="00936171" w:rsidRPr="00CB4B53" w:rsidRDefault="00936171" w:rsidP="007604AB">
      <w:pPr>
        <w:pStyle w:val="035"/>
        <w:spacing w:line="438" w:lineRule="exact"/>
      </w:pPr>
      <w:r w:rsidRPr="00CB4B53">
        <w:rPr>
          <w:rFonts w:hint="eastAsia"/>
        </w:rPr>
        <w:t>六、</w:t>
      </w:r>
      <w:r w:rsidR="00E14BEC">
        <w:tab/>
      </w:r>
      <w:r w:rsidRPr="00CB4B53">
        <w:rPr>
          <w:rFonts w:hint="eastAsia"/>
        </w:rPr>
        <w:t>投資或轉投資事項。</w:t>
      </w:r>
    </w:p>
    <w:p w14:paraId="3395A9BA" w14:textId="77777777" w:rsidR="00936171" w:rsidRPr="00CB4B53" w:rsidRDefault="00936171" w:rsidP="007604AB">
      <w:pPr>
        <w:pStyle w:val="035"/>
        <w:spacing w:line="438" w:lineRule="exact"/>
      </w:pPr>
      <w:r w:rsidRPr="00CB4B53">
        <w:rPr>
          <w:rFonts w:hint="eastAsia"/>
        </w:rPr>
        <w:t>七、以財產為擔保或借款。</w:t>
      </w:r>
    </w:p>
    <w:p w14:paraId="0F9D0FA7" w14:textId="7CD9E41F" w:rsidR="00936171" w:rsidRPr="00CB4B53" w:rsidRDefault="00936171" w:rsidP="007604AB">
      <w:pPr>
        <w:pStyle w:val="035"/>
        <w:spacing w:line="438" w:lineRule="exact"/>
      </w:pPr>
      <w:r w:rsidRPr="00CB4B53">
        <w:rPr>
          <w:rFonts w:hint="eastAsia"/>
        </w:rPr>
        <w:t>八、</w:t>
      </w:r>
      <w:r w:rsidR="00E14BEC">
        <w:tab/>
      </w:r>
      <w:r w:rsidRPr="00CB4B53">
        <w:rPr>
          <w:rFonts w:hint="eastAsia"/>
        </w:rPr>
        <w:t>其他依規定應報交通部核定之事項。</w:t>
      </w:r>
    </w:p>
    <w:p w14:paraId="176E2D4C" w14:textId="77777777" w:rsidR="00936171" w:rsidRPr="00CB4B53" w:rsidRDefault="00936171" w:rsidP="007604AB">
      <w:pPr>
        <w:pStyle w:val="034"/>
        <w:spacing w:line="438" w:lineRule="exact"/>
      </w:pPr>
      <w:r w:rsidRPr="00CB4B53">
        <w:rPr>
          <w:rFonts w:hint="eastAsia"/>
        </w:rPr>
        <w:t>第　九　條　　臺鐵公司由政府獨資經營。</w:t>
      </w:r>
    </w:p>
    <w:p w14:paraId="78CC75DA" w14:textId="77777777" w:rsidR="00936171" w:rsidRPr="00CB4B53" w:rsidRDefault="00936171" w:rsidP="007604AB">
      <w:pPr>
        <w:pStyle w:val="0342"/>
        <w:spacing w:line="438" w:lineRule="exact"/>
        <w:ind w:left="1417"/>
      </w:pPr>
      <w:r w:rsidRPr="00CB4B53">
        <w:rPr>
          <w:rFonts w:hint="eastAsia"/>
        </w:rPr>
        <w:t>臺鐵公司營業所需資產，由政府以下列方式提供，不受土地法第十四條第一項、國有財產法第二十八條及第六十條之限制：</w:t>
      </w:r>
    </w:p>
    <w:p w14:paraId="56D223B4" w14:textId="4E1172A5" w:rsidR="00936171" w:rsidRPr="00CB4B53" w:rsidRDefault="00936171" w:rsidP="007604AB">
      <w:pPr>
        <w:pStyle w:val="035"/>
        <w:spacing w:line="438" w:lineRule="exact"/>
      </w:pPr>
      <w:r w:rsidRPr="00CB4B53">
        <w:rPr>
          <w:rFonts w:hint="eastAsia"/>
        </w:rPr>
        <w:t>一、</w:t>
      </w:r>
      <w:r w:rsidR="00E14BEC">
        <w:tab/>
      </w:r>
      <w:r w:rsidRPr="00CB4B53">
        <w:rPr>
          <w:rFonts w:hint="eastAsia"/>
        </w:rPr>
        <w:t>經營客貨運輸所需之車輛應作價投資。</w:t>
      </w:r>
    </w:p>
    <w:p w14:paraId="56B0A5CD" w14:textId="0E6807AD" w:rsidR="00936171" w:rsidRPr="00CB4B53" w:rsidRDefault="00936171" w:rsidP="007604AB">
      <w:pPr>
        <w:pStyle w:val="035"/>
        <w:spacing w:line="438" w:lineRule="exact"/>
      </w:pPr>
      <w:r w:rsidRPr="00CB4B53">
        <w:rPr>
          <w:rFonts w:hint="eastAsia"/>
        </w:rPr>
        <w:t>二、</w:t>
      </w:r>
      <w:r w:rsidR="00E14BEC">
        <w:tab/>
      </w:r>
      <w:r w:rsidRPr="00E14BEC">
        <w:rPr>
          <w:rFonts w:hint="eastAsia"/>
          <w:spacing w:val="-6"/>
        </w:rPr>
        <w:t>屬公共設施或配合政府政策需要者，無償提供使用。</w:t>
      </w:r>
    </w:p>
    <w:p w14:paraId="51D59B83" w14:textId="47FB2242" w:rsidR="00936171" w:rsidRPr="00CB4B53" w:rsidRDefault="00936171" w:rsidP="007604AB">
      <w:pPr>
        <w:pStyle w:val="035"/>
        <w:spacing w:line="438" w:lineRule="exact"/>
      </w:pPr>
      <w:r w:rsidRPr="00CB4B53">
        <w:rPr>
          <w:rFonts w:hint="eastAsia"/>
        </w:rPr>
        <w:t>三、</w:t>
      </w:r>
      <w:r w:rsidR="00E14BEC">
        <w:tab/>
      </w:r>
      <w:r w:rsidRPr="00CB4B53">
        <w:rPr>
          <w:rFonts w:hint="eastAsia"/>
        </w:rPr>
        <w:t>其餘以作價投資、贈與、補助、出租或設定地上權方式辦理。</w:t>
      </w:r>
    </w:p>
    <w:p w14:paraId="0ABBDBF7" w14:textId="77777777" w:rsidR="00936171" w:rsidRPr="00CB4B53" w:rsidRDefault="00936171" w:rsidP="00936171">
      <w:pPr>
        <w:pStyle w:val="0342"/>
        <w:ind w:left="1417"/>
      </w:pPr>
      <w:r w:rsidRPr="00CB4B53">
        <w:rPr>
          <w:rFonts w:hint="eastAsia"/>
        </w:rPr>
        <w:t>前項資產提供使用之方式、條件、期限、收回、權利義</w:t>
      </w:r>
      <w:r w:rsidRPr="00CB4B53">
        <w:rPr>
          <w:rFonts w:hint="eastAsia"/>
        </w:rPr>
        <w:lastRenderedPageBreak/>
        <w:t>務、租金與地上權相關費用計收基準、優惠及其他相關事項之辦法，由交通部定之。</w:t>
      </w:r>
    </w:p>
    <w:p w14:paraId="63F2515E" w14:textId="77777777" w:rsidR="00936171" w:rsidRPr="00CB4B53" w:rsidRDefault="00936171" w:rsidP="007604AB">
      <w:pPr>
        <w:pStyle w:val="034"/>
        <w:spacing w:line="436" w:lineRule="exact"/>
      </w:pPr>
      <w:r w:rsidRPr="00CB4B53">
        <w:rPr>
          <w:rFonts w:hint="eastAsia"/>
        </w:rPr>
        <w:t>第　十　條　　政府應移撥臺灣鐵路管理局及所屬機構（以下簡稱原機構）經管之適足資產，由交通部設立基金，處理原機構既存之短期債務。</w:t>
      </w:r>
    </w:p>
    <w:p w14:paraId="62287DA8" w14:textId="77777777" w:rsidR="00936171" w:rsidRPr="00CB4B53" w:rsidRDefault="00936171" w:rsidP="007604AB">
      <w:pPr>
        <w:pStyle w:val="0342"/>
        <w:spacing w:line="436" w:lineRule="exact"/>
        <w:ind w:left="1417"/>
      </w:pPr>
      <w:r w:rsidRPr="00CB4B53">
        <w:rPr>
          <w:rFonts w:hint="eastAsia"/>
        </w:rPr>
        <w:t>前項所定基金，應由交通部編製附屬單位預算。後續年度基金來源包括資產開發收益、政府循預算程序之撥款、基金孳息、人民或團體捐助及其他收入。</w:t>
      </w:r>
    </w:p>
    <w:p w14:paraId="46696F32" w14:textId="77777777" w:rsidR="00936171" w:rsidRPr="00CB4B53" w:rsidRDefault="00936171" w:rsidP="007604AB">
      <w:pPr>
        <w:pStyle w:val="034"/>
        <w:spacing w:line="436" w:lineRule="exact"/>
      </w:pPr>
      <w:r w:rsidRPr="00CB4B53">
        <w:rPr>
          <w:rFonts w:hint="eastAsia"/>
        </w:rPr>
        <w:t>第</w:t>
      </w:r>
      <w:r w:rsidRPr="00CB4B53">
        <w:rPr>
          <w:rFonts w:hint="eastAsia"/>
        </w:rPr>
        <w:t xml:space="preserve"> </w:t>
      </w:r>
      <w:r w:rsidRPr="00CB4B53">
        <w:rPr>
          <w:rFonts w:hint="eastAsia"/>
        </w:rPr>
        <w:t>十一</w:t>
      </w:r>
      <w:r w:rsidRPr="00CB4B53">
        <w:rPr>
          <w:rFonts w:hint="eastAsia"/>
        </w:rPr>
        <w:t xml:space="preserve"> </w:t>
      </w:r>
      <w:r w:rsidRPr="00CB4B53">
        <w:rPr>
          <w:rFonts w:hint="eastAsia"/>
        </w:rPr>
        <w:t>條　　臺鐵公司置總經理一人，其人選應具交通運輸或經營管理實務經驗之專業背景。</w:t>
      </w:r>
    </w:p>
    <w:p w14:paraId="55DBB0D9" w14:textId="77777777" w:rsidR="00936171" w:rsidRPr="00CB4B53" w:rsidRDefault="00936171" w:rsidP="007604AB">
      <w:pPr>
        <w:pStyle w:val="034"/>
        <w:spacing w:line="436" w:lineRule="exact"/>
      </w:pPr>
      <w:r w:rsidRPr="00CB4B53">
        <w:rPr>
          <w:rFonts w:hint="eastAsia"/>
        </w:rPr>
        <w:t>第</w:t>
      </w:r>
      <w:r w:rsidRPr="00CB4B53">
        <w:rPr>
          <w:rFonts w:hint="eastAsia"/>
        </w:rPr>
        <w:t xml:space="preserve"> </w:t>
      </w:r>
      <w:r w:rsidRPr="00CB4B53">
        <w:rPr>
          <w:rFonts w:hint="eastAsia"/>
        </w:rPr>
        <w:t>十二</w:t>
      </w:r>
      <w:r w:rsidRPr="00CB4B53">
        <w:rPr>
          <w:rFonts w:hint="eastAsia"/>
        </w:rPr>
        <w:t xml:space="preserve"> </w:t>
      </w:r>
      <w:r w:rsidRPr="00CB4B53">
        <w:rPr>
          <w:rFonts w:hint="eastAsia"/>
        </w:rPr>
        <w:t>條　　臺鐵公司副總經理以下之從業人員，除第十三條及第十五條規定外，其進用及管理悉依臺鐵公司人事規章及契約辦理，不適用公務員有關法令之規定。</w:t>
      </w:r>
    </w:p>
    <w:p w14:paraId="681C4CF2" w14:textId="77777777" w:rsidR="00936171" w:rsidRPr="00CB4B53" w:rsidRDefault="00936171" w:rsidP="007604AB">
      <w:pPr>
        <w:pStyle w:val="0342"/>
        <w:spacing w:line="436" w:lineRule="exact"/>
        <w:ind w:left="1417"/>
      </w:pPr>
      <w:r w:rsidRPr="00CB4B53">
        <w:rPr>
          <w:rFonts w:hint="eastAsia"/>
        </w:rPr>
        <w:t>前項臺鐵公司人事規章有關薪給、退休、撫卹、資遣等事項，由董事會通過後報交通部核轉行政院核定。</w:t>
      </w:r>
    </w:p>
    <w:p w14:paraId="20C0D122" w14:textId="77777777" w:rsidR="00936171" w:rsidRPr="00CB4B53" w:rsidRDefault="00936171" w:rsidP="007604AB">
      <w:pPr>
        <w:pStyle w:val="034"/>
        <w:spacing w:line="436" w:lineRule="exact"/>
      </w:pPr>
      <w:r w:rsidRPr="00CB4B53">
        <w:rPr>
          <w:rFonts w:hint="eastAsia"/>
        </w:rPr>
        <w:t>第</w:t>
      </w:r>
      <w:r w:rsidRPr="00CB4B53">
        <w:rPr>
          <w:rFonts w:hint="eastAsia"/>
        </w:rPr>
        <w:t xml:space="preserve"> </w:t>
      </w:r>
      <w:r w:rsidRPr="00CB4B53">
        <w:rPr>
          <w:rFonts w:hint="eastAsia"/>
        </w:rPr>
        <w:t>十三</w:t>
      </w:r>
      <w:r w:rsidRPr="00CB4B53">
        <w:rPr>
          <w:rFonts w:hint="eastAsia"/>
        </w:rPr>
        <w:t xml:space="preserve"> </w:t>
      </w:r>
      <w:r w:rsidRPr="00CB4B53">
        <w:rPr>
          <w:rFonts w:hint="eastAsia"/>
        </w:rPr>
        <w:t>條　　本條例施行前原機構現職人員，除具交通事業人員或公務人員任用資格者，得由交通部依其個人意願協助安置轉調其他機關（構）外，其餘人員均轉調臺鐵公司，不得因公司成立而予以裁員。</w:t>
      </w:r>
    </w:p>
    <w:p w14:paraId="2023CA70" w14:textId="77777777" w:rsidR="00936171" w:rsidRPr="00CB4B53" w:rsidRDefault="00936171" w:rsidP="007604AB">
      <w:pPr>
        <w:pStyle w:val="0342"/>
        <w:spacing w:line="436" w:lineRule="exact"/>
        <w:ind w:left="1417"/>
      </w:pPr>
      <w:r w:rsidRPr="00CB4B53">
        <w:rPr>
          <w:rFonts w:hint="eastAsia"/>
        </w:rPr>
        <w:t>臺鐵公司成立之日起六個月內自願退休、資遣或離職者，最高加發七個月薪給總額之慰助金（包括適用勞動基準法及選擇依勞動基準法規定標準給付之一個月預告工資）。</w:t>
      </w:r>
    </w:p>
    <w:p w14:paraId="1819F04C" w14:textId="77777777" w:rsidR="00936171" w:rsidRPr="00CB4B53" w:rsidRDefault="00936171" w:rsidP="007604AB">
      <w:pPr>
        <w:pStyle w:val="0342"/>
        <w:spacing w:line="436" w:lineRule="exact"/>
        <w:ind w:left="1417"/>
      </w:pPr>
      <w:r w:rsidRPr="00CB4B53">
        <w:rPr>
          <w:rFonts w:hint="eastAsia"/>
        </w:rPr>
        <w:t>前項慰助金之發給，已達屆齡退休（職）之生效至遲日在辦理優惠退離期間內者，其加發之慰助金，依提前退休（職）之月數發給；其提前月數之計算，依公務人員退休資遣撫卹法第十九條第六項所定之至遲退休生效日往前逆</w:t>
      </w:r>
      <w:r w:rsidRPr="00CB4B53">
        <w:rPr>
          <w:rFonts w:hint="eastAsia"/>
        </w:rPr>
        <w:lastRenderedPageBreak/>
        <w:t>算，每提前一個月退休者，加發一個月薪給總額之慰助金。另聘用契約將屆滿人員，依其提前離職之月數發給之。</w:t>
      </w:r>
    </w:p>
    <w:p w14:paraId="362463A2" w14:textId="77777777" w:rsidR="00936171" w:rsidRPr="00CB4B53" w:rsidRDefault="00936171" w:rsidP="007604AB">
      <w:pPr>
        <w:pStyle w:val="0342"/>
        <w:spacing w:line="436" w:lineRule="exact"/>
        <w:ind w:left="1417"/>
      </w:pPr>
      <w:r w:rsidRPr="00CB4B53">
        <w:rPr>
          <w:rFonts w:hint="eastAsia"/>
        </w:rPr>
        <w:t>第二項人員於退休、資遣或離職生效日起六個月內，再任有給公職者，應由再任機關（構）按比例收繳原加發之慰助金（不含一個月預告工資），並繳回臺鐵公司。</w:t>
      </w:r>
    </w:p>
    <w:p w14:paraId="2D0F1764" w14:textId="77777777" w:rsidR="00936171" w:rsidRPr="007F49D2" w:rsidRDefault="00936171" w:rsidP="007604AB">
      <w:pPr>
        <w:pStyle w:val="0342"/>
        <w:spacing w:line="436" w:lineRule="exact"/>
        <w:ind w:left="1417" w:firstLine="552"/>
        <w:rPr>
          <w:spacing w:val="-2"/>
        </w:rPr>
      </w:pPr>
      <w:r w:rsidRPr="007F49D2">
        <w:rPr>
          <w:rFonts w:hint="eastAsia"/>
          <w:spacing w:val="-2"/>
        </w:rPr>
        <w:t>第二項所稱慰助金（不含預告工資）之計支標準，於具公務員兼具勞工身分者，指退休、資遣或離職當月所支本薪、專業加給及主管職務加給合計數；純勞工身分者，指退休、資遣或離職當月所支本薪（工資）加職務薪（專業加給）合計數或月支報酬；依聘用人員聘用條例聘用者，指月支報酬。慰助金均不含其他加給、津貼、費用、獎金及加班費。</w:t>
      </w:r>
    </w:p>
    <w:p w14:paraId="3701337E" w14:textId="77777777" w:rsidR="00936171" w:rsidRPr="00CB4B53" w:rsidRDefault="00936171" w:rsidP="007604AB">
      <w:pPr>
        <w:pStyle w:val="0342"/>
        <w:spacing w:line="436" w:lineRule="exact"/>
        <w:ind w:left="1417"/>
      </w:pPr>
      <w:r w:rsidRPr="00CB4B53">
        <w:rPr>
          <w:rFonts w:hint="eastAsia"/>
        </w:rPr>
        <w:t>曾配合機關（構）、學校業務調整而精簡、整併、改隸、改制或裁撤，依據相關法令規定辦理退休、資遣或離職，支領加發給與者，不適用第二項有關加發慰助金之規定。</w:t>
      </w:r>
    </w:p>
    <w:p w14:paraId="44212C49" w14:textId="77777777" w:rsidR="00936171" w:rsidRPr="00CB4B53" w:rsidRDefault="00936171" w:rsidP="007604AB">
      <w:pPr>
        <w:pStyle w:val="0342"/>
        <w:spacing w:line="436" w:lineRule="exact"/>
        <w:ind w:left="1417"/>
      </w:pPr>
      <w:r w:rsidRPr="00CB4B53">
        <w:rPr>
          <w:rFonts w:hint="eastAsia"/>
        </w:rPr>
        <w:t>第二項至第四項優惠措施之實施期間、適用對象及其他有關事項之辦法，由交通部擬訂，報請行政院核定。</w:t>
      </w:r>
    </w:p>
    <w:p w14:paraId="47ACB93F" w14:textId="77777777" w:rsidR="00936171" w:rsidRPr="00CB4B53" w:rsidRDefault="00936171" w:rsidP="007604AB">
      <w:pPr>
        <w:pStyle w:val="0342"/>
        <w:spacing w:line="436" w:lineRule="exact"/>
        <w:ind w:left="1417"/>
      </w:pPr>
      <w:r w:rsidRPr="00CB4B53">
        <w:rPr>
          <w:rFonts w:hint="eastAsia"/>
        </w:rPr>
        <w:t>第一項轉調臺鐵公司人員，除自願離職者外，其服務年資、薪資、退休、資遣、撫卹及勞動條件等，應予維持。</w:t>
      </w:r>
    </w:p>
    <w:p w14:paraId="484B7FBA" w14:textId="77777777" w:rsidR="00936171" w:rsidRPr="00CB4B53" w:rsidRDefault="00936171" w:rsidP="007604AB">
      <w:pPr>
        <w:pStyle w:val="0342"/>
        <w:spacing w:line="436" w:lineRule="exact"/>
        <w:ind w:left="1417"/>
      </w:pPr>
      <w:r w:rsidRPr="00CB4B53">
        <w:rPr>
          <w:rFonts w:hint="eastAsia"/>
        </w:rPr>
        <w:t>本條例施行前經公務人員考試錄取，已由分發機關或申請舉辦考試機關分配於原機構訓練中或申請保留受訓資格之人員，得於臺鐵公司繼續訓練。訓練期滿成績及格，依法取得交通事業人員或公務人員任用資格者，由臺鐵公司自考試及格之日起分發任用，身分視同第一項轉調臺鐵公司現職人員。</w:t>
      </w:r>
    </w:p>
    <w:p w14:paraId="136FD43F" w14:textId="77777777" w:rsidR="00936171" w:rsidRPr="00CB4B53" w:rsidRDefault="00936171" w:rsidP="007604AB">
      <w:pPr>
        <w:pStyle w:val="034"/>
      </w:pPr>
      <w:r w:rsidRPr="00CB4B53">
        <w:rPr>
          <w:rFonts w:hint="eastAsia"/>
        </w:rPr>
        <w:t>第</w:t>
      </w:r>
      <w:r w:rsidRPr="00CB4B53">
        <w:rPr>
          <w:rFonts w:hint="eastAsia"/>
        </w:rPr>
        <w:t xml:space="preserve"> </w:t>
      </w:r>
      <w:r w:rsidRPr="00CB4B53">
        <w:rPr>
          <w:rFonts w:hint="eastAsia"/>
        </w:rPr>
        <w:t>十四</w:t>
      </w:r>
      <w:r w:rsidRPr="00CB4B53">
        <w:rPr>
          <w:rFonts w:hint="eastAsia"/>
        </w:rPr>
        <w:t xml:space="preserve"> </w:t>
      </w:r>
      <w:r w:rsidRPr="00CB4B53">
        <w:rPr>
          <w:rFonts w:hint="eastAsia"/>
        </w:rPr>
        <w:t>條　　原機構屬各項公務人員考試及格之現職公務人員，經協助安置轉調至原分發任用之主管機關及其所屬機關、學</w:t>
      </w:r>
      <w:r w:rsidRPr="00CB4B53">
        <w:rPr>
          <w:rFonts w:hint="eastAsia"/>
        </w:rPr>
        <w:lastRenderedPageBreak/>
        <w:t>校、原請辦考試機關及其所屬機關、學校以外之機關、學校服務時，得不受公務人員考試法、公務人員任用法及各項公務人員考試規則有關轉調規定之限制。</w:t>
      </w:r>
    </w:p>
    <w:p w14:paraId="442E27EA" w14:textId="77777777" w:rsidR="00936171" w:rsidRPr="00CB4B53" w:rsidRDefault="00936171" w:rsidP="00936171">
      <w:pPr>
        <w:pStyle w:val="0342"/>
        <w:ind w:left="1417"/>
      </w:pPr>
      <w:r w:rsidRPr="00CB4B53">
        <w:rPr>
          <w:rFonts w:hint="eastAsia"/>
        </w:rPr>
        <w:t>前項人員日後之轉調，於限制轉調期間內，仍應以原考試及格人員得分發之機關、學校、原請辦考試機關或原經協助安置轉調機關、學校之主管機關及其所屬機關、學校有關職務為限。</w:t>
      </w:r>
    </w:p>
    <w:p w14:paraId="39BE0A3C" w14:textId="77777777" w:rsidR="00936171" w:rsidRPr="00CB4B53" w:rsidRDefault="00936171" w:rsidP="00936171">
      <w:pPr>
        <w:pStyle w:val="0342"/>
        <w:ind w:left="1417"/>
      </w:pPr>
      <w:r w:rsidRPr="00CB4B53">
        <w:rPr>
          <w:rFonts w:hint="eastAsia"/>
        </w:rPr>
        <w:t>第一項人員屬依專門職業及技術人員轉任公務人員條例轉任且尚於限制轉調期間內者，得不受該條例有關轉調機關規定之限制。但須於原轉任機關、原經協助安置轉調機關及所屬機關合計任職滿三年後，始得調任其他機關任職。</w:t>
      </w:r>
    </w:p>
    <w:p w14:paraId="4A9B6B8D" w14:textId="77777777" w:rsidR="00936171" w:rsidRPr="00CB4B53" w:rsidRDefault="00936171" w:rsidP="007604AB">
      <w:pPr>
        <w:pStyle w:val="034"/>
        <w:spacing w:line="436" w:lineRule="exact"/>
      </w:pPr>
      <w:r w:rsidRPr="00CB4B53">
        <w:rPr>
          <w:rFonts w:hint="eastAsia"/>
        </w:rPr>
        <w:t>第</w:t>
      </w:r>
      <w:r w:rsidRPr="00CB4B53">
        <w:rPr>
          <w:rFonts w:hint="eastAsia"/>
        </w:rPr>
        <w:t xml:space="preserve"> </w:t>
      </w:r>
      <w:r w:rsidRPr="00CB4B53">
        <w:rPr>
          <w:rFonts w:hint="eastAsia"/>
        </w:rPr>
        <w:t>十五</w:t>
      </w:r>
      <w:r w:rsidRPr="00CB4B53">
        <w:rPr>
          <w:rFonts w:hint="eastAsia"/>
        </w:rPr>
        <w:t xml:space="preserve"> </w:t>
      </w:r>
      <w:r w:rsidRPr="00CB4B53">
        <w:rPr>
          <w:rFonts w:hint="eastAsia"/>
        </w:rPr>
        <w:t>條　　臺鐵公司成立之日，隨同業務轉調臺鐵公司，依原適用之交通事業人員任用條例或公務人員任用法律繼續任用，仍具公務人員身分者（以下簡稱繼續任用人員），其考試、任用、薪（俸）給、陞遷、保障、考成（績）、服務、獎懲、訓練進修、保險、退休、資遣、撫卹、福利、結社、勞動條件及其他權益等事項，除本條例另有規定外，仍依其各該相關法令辦理，並適用原機構之組織法規，於首長以外之職務範圍內，依規定辦理陞遷及銓敘審定。但不能依原適用之公務員有關法令辦理之事項，由行政院會同考試院另定辦法行之。</w:t>
      </w:r>
    </w:p>
    <w:p w14:paraId="4779CC33" w14:textId="77777777" w:rsidR="00936171" w:rsidRPr="00CB4B53" w:rsidRDefault="00936171" w:rsidP="007604AB">
      <w:pPr>
        <w:pStyle w:val="0342"/>
        <w:spacing w:line="436" w:lineRule="exact"/>
        <w:ind w:left="1417"/>
      </w:pPr>
      <w:r w:rsidRPr="00CB4B53">
        <w:rPr>
          <w:rFonts w:hint="eastAsia"/>
        </w:rPr>
        <w:t>前項依交通事業人員任用條例繼續任用人員，適用之公司交通事業人員資位職務薪給表，由董事會依交通事業人員資位職務薪給表（臺灣鐵路管理局專用）各類級資位欄內之相當職稱及改制後組織調整相關職稱另定之；其修正時，亦同。</w:t>
      </w:r>
    </w:p>
    <w:p w14:paraId="269BA169" w14:textId="77777777" w:rsidR="00936171" w:rsidRPr="00CB4B53" w:rsidRDefault="00936171" w:rsidP="007604AB">
      <w:pPr>
        <w:pStyle w:val="0342"/>
        <w:spacing w:line="436" w:lineRule="exact"/>
        <w:ind w:left="1417"/>
      </w:pPr>
      <w:r w:rsidRPr="00CB4B53">
        <w:rPr>
          <w:rFonts w:hint="eastAsia"/>
        </w:rPr>
        <w:lastRenderedPageBreak/>
        <w:t>前項繼續任用高員級以上資位人員之任用審查及考成審定，由臺鐵公司依相關規定辦理。</w:t>
      </w:r>
    </w:p>
    <w:p w14:paraId="3B8C0DAA" w14:textId="77777777" w:rsidR="00936171" w:rsidRPr="00CB4B53" w:rsidRDefault="00936171" w:rsidP="007604AB">
      <w:pPr>
        <w:pStyle w:val="0342"/>
        <w:spacing w:line="436" w:lineRule="exact"/>
        <w:ind w:left="1417"/>
      </w:pPr>
      <w:r w:rsidRPr="00CB4B53">
        <w:rPr>
          <w:rFonts w:hint="eastAsia"/>
        </w:rPr>
        <w:t>原機構依聘用人員聘用條例聘用之人員，於臺鐵公司成立之日依各機關學校聘僱人員離職給與辦法辦理離職，並改依第十二條第一項人事規章之規定辦理。</w:t>
      </w:r>
    </w:p>
    <w:p w14:paraId="06F50868" w14:textId="77777777" w:rsidR="00936171" w:rsidRPr="00CB4B53" w:rsidRDefault="00936171" w:rsidP="007604AB">
      <w:pPr>
        <w:pStyle w:val="0342"/>
        <w:spacing w:line="436" w:lineRule="exact"/>
        <w:ind w:left="1417"/>
      </w:pPr>
      <w:r w:rsidRPr="00CB4B53">
        <w:rPr>
          <w:rFonts w:hint="eastAsia"/>
        </w:rPr>
        <w:t>原機構現有未具交通事業人員任用條例所定資位或公務人員任用法所定之官、職等之委派人員、雇員、營運人員、基層服務員、技工、工友、什工、契約人員、汽車司機等現職人員，仍依原適用之有關法令或契約規定，繼續任原職至離職或退休為止。</w:t>
      </w:r>
    </w:p>
    <w:p w14:paraId="01502280" w14:textId="77777777" w:rsidR="00936171" w:rsidRPr="00CB4B53" w:rsidRDefault="00936171" w:rsidP="007604AB">
      <w:pPr>
        <w:pStyle w:val="0342"/>
        <w:spacing w:line="436" w:lineRule="exact"/>
        <w:ind w:left="1417"/>
      </w:pPr>
      <w:r w:rsidRPr="00CB4B53">
        <w:rPr>
          <w:rFonts w:hint="eastAsia"/>
        </w:rPr>
        <w:t>第一項繼續任用人員及前項無資位人員在臺鐵公司成立之日起五年內，得選擇改依第十二條第一項公司人事規章之規定，並不得再變更。</w:t>
      </w:r>
    </w:p>
    <w:p w14:paraId="7A483C1F" w14:textId="77777777" w:rsidR="00936171" w:rsidRPr="00CB4B53" w:rsidRDefault="00936171" w:rsidP="007604AB">
      <w:pPr>
        <w:pStyle w:val="0342"/>
        <w:spacing w:line="436" w:lineRule="exact"/>
        <w:ind w:left="1417"/>
      </w:pPr>
      <w:r w:rsidRPr="00CB4B53">
        <w:rPr>
          <w:rFonts w:hint="eastAsia"/>
        </w:rPr>
        <w:t>繼續任用人員之退休及撫卹事項，除第十七條規定外，仍應依公務員相關法令規定提撥及給與，臺鐵公司並應依公務員相關法令規定編列預算予以撥繳及支應。</w:t>
      </w:r>
    </w:p>
    <w:p w14:paraId="4037773C" w14:textId="77777777" w:rsidR="00936171" w:rsidRPr="00CB4B53" w:rsidRDefault="00936171" w:rsidP="007604AB">
      <w:pPr>
        <w:pStyle w:val="0342"/>
        <w:spacing w:line="436" w:lineRule="exact"/>
        <w:ind w:left="1417"/>
      </w:pPr>
      <w:r w:rsidRPr="00CB4B53">
        <w:rPr>
          <w:rFonts w:hint="eastAsia"/>
        </w:rPr>
        <w:t>繼續任用人員於原機構已參加勞工保險者，仍繼續參加勞工保險至離職或退休為止。</w:t>
      </w:r>
    </w:p>
    <w:p w14:paraId="2AE6157C" w14:textId="77777777" w:rsidR="00936171" w:rsidRPr="00CB4B53" w:rsidRDefault="00936171" w:rsidP="007604AB">
      <w:pPr>
        <w:pStyle w:val="034"/>
      </w:pPr>
      <w:r w:rsidRPr="00CB4B53">
        <w:rPr>
          <w:rFonts w:hint="eastAsia"/>
        </w:rPr>
        <w:t>第</w:t>
      </w:r>
      <w:r w:rsidRPr="00CB4B53">
        <w:rPr>
          <w:rFonts w:hint="eastAsia"/>
        </w:rPr>
        <w:t xml:space="preserve"> </w:t>
      </w:r>
      <w:r w:rsidRPr="00CB4B53">
        <w:rPr>
          <w:rFonts w:hint="eastAsia"/>
        </w:rPr>
        <w:t>十六</w:t>
      </w:r>
      <w:r w:rsidRPr="00CB4B53">
        <w:rPr>
          <w:rFonts w:hint="eastAsia"/>
        </w:rPr>
        <w:t xml:space="preserve"> </w:t>
      </w:r>
      <w:r w:rsidRPr="00CB4B53">
        <w:rPr>
          <w:rFonts w:hint="eastAsia"/>
        </w:rPr>
        <w:t>條　　原機構現職人員於臺鐵公司成立之日隨同業務轉調該公司，其因休職、停職（含免職未確定）及留職停薪者，由原機構列冊交由臺鐵公司繼續執行。留職停薪人員依法令提前申請復職者，應准其復職。依法復職或回職復薪人員，不願隨同轉調臺鐵公司者，得由交通部協助安置轉調其他機關（構）或依規定辦理退休、資遣或離職。</w:t>
      </w:r>
    </w:p>
    <w:p w14:paraId="57D303F9" w14:textId="77777777" w:rsidR="00936171" w:rsidRPr="00CB4B53" w:rsidRDefault="00936171" w:rsidP="007604AB">
      <w:pPr>
        <w:pStyle w:val="034"/>
      </w:pPr>
      <w:r w:rsidRPr="00CB4B53">
        <w:rPr>
          <w:rFonts w:hint="eastAsia"/>
        </w:rPr>
        <w:t>第</w:t>
      </w:r>
      <w:r w:rsidRPr="00CB4B53">
        <w:rPr>
          <w:rFonts w:hint="eastAsia"/>
        </w:rPr>
        <w:t xml:space="preserve"> </w:t>
      </w:r>
      <w:r w:rsidRPr="00CB4B53">
        <w:rPr>
          <w:rFonts w:hint="eastAsia"/>
        </w:rPr>
        <w:t>十七</w:t>
      </w:r>
      <w:r w:rsidRPr="00CB4B53">
        <w:rPr>
          <w:rFonts w:hint="eastAsia"/>
        </w:rPr>
        <w:t xml:space="preserve"> </w:t>
      </w:r>
      <w:r w:rsidRPr="00CB4B53">
        <w:rPr>
          <w:rFonts w:hint="eastAsia"/>
        </w:rPr>
        <w:t>條　　原機構已辦理退休、撫卹人員，仍適用臺灣鐵路事業人員退休規則、公務人員退休資遣撫卹法之規定。</w:t>
      </w:r>
    </w:p>
    <w:p w14:paraId="554C3DB3" w14:textId="77777777" w:rsidR="00936171" w:rsidRPr="00CB4B53" w:rsidRDefault="00936171" w:rsidP="007604AB">
      <w:pPr>
        <w:pStyle w:val="0342"/>
        <w:spacing w:line="438" w:lineRule="exact"/>
        <w:ind w:left="1417"/>
      </w:pPr>
      <w:r w:rsidRPr="00CB4B53">
        <w:rPr>
          <w:rFonts w:hint="eastAsia"/>
        </w:rPr>
        <w:lastRenderedPageBreak/>
        <w:t>前項人員退休金、撫卹金、撫慰金（遺屬金）之發放及退休照護等事項，應由臺鐵公司承接；原機構已辦理退休、撫卹人員及繼續任用人員具有參加退撫新制施行前任職年資者，其尚未支付之員工舊制退撫金，由交通部逐年編列預算支應。</w:t>
      </w:r>
    </w:p>
    <w:p w14:paraId="68E7D87D" w14:textId="77777777" w:rsidR="00936171" w:rsidRPr="00CB4B53" w:rsidRDefault="00936171" w:rsidP="007604AB">
      <w:pPr>
        <w:pStyle w:val="034"/>
        <w:spacing w:line="438" w:lineRule="exact"/>
      </w:pPr>
      <w:r w:rsidRPr="00CB4B53">
        <w:rPr>
          <w:rFonts w:hint="eastAsia"/>
        </w:rPr>
        <w:t>第</w:t>
      </w:r>
      <w:r w:rsidRPr="00CB4B53">
        <w:rPr>
          <w:rFonts w:hint="eastAsia"/>
        </w:rPr>
        <w:t xml:space="preserve"> </w:t>
      </w:r>
      <w:r w:rsidRPr="00CB4B53">
        <w:rPr>
          <w:rFonts w:hint="eastAsia"/>
        </w:rPr>
        <w:t>十八</w:t>
      </w:r>
      <w:r w:rsidRPr="00CB4B53">
        <w:rPr>
          <w:rFonts w:hint="eastAsia"/>
        </w:rPr>
        <w:t xml:space="preserve"> </w:t>
      </w:r>
      <w:r w:rsidRPr="00CB4B53">
        <w:rPr>
          <w:rFonts w:hint="eastAsia"/>
        </w:rPr>
        <w:t>條　　臺鐵公司應依職工福利金條例及其有關規定，提撥職工福利金。</w:t>
      </w:r>
    </w:p>
    <w:p w14:paraId="216912CC" w14:textId="77777777" w:rsidR="00936171" w:rsidRPr="00CB4B53" w:rsidRDefault="00936171" w:rsidP="007604AB">
      <w:pPr>
        <w:pStyle w:val="034"/>
        <w:spacing w:line="438" w:lineRule="exact"/>
      </w:pPr>
      <w:r w:rsidRPr="00CB4B53">
        <w:rPr>
          <w:rFonts w:hint="eastAsia"/>
        </w:rPr>
        <w:t>第</w:t>
      </w:r>
      <w:r w:rsidRPr="00CB4B53">
        <w:rPr>
          <w:rFonts w:hint="eastAsia"/>
        </w:rPr>
        <w:t xml:space="preserve"> </w:t>
      </w:r>
      <w:r w:rsidRPr="00CB4B53">
        <w:rPr>
          <w:rFonts w:hint="eastAsia"/>
        </w:rPr>
        <w:t>十九</w:t>
      </w:r>
      <w:r w:rsidRPr="00CB4B53">
        <w:rPr>
          <w:rFonts w:hint="eastAsia"/>
        </w:rPr>
        <w:t xml:space="preserve"> </w:t>
      </w:r>
      <w:r w:rsidRPr="00CB4B53">
        <w:rPr>
          <w:rFonts w:hint="eastAsia"/>
        </w:rPr>
        <w:t>條　　臺鐵公司營業所需鐵路基礎設施之建設、重置，及營業與維修車輛之購置，由交通部編列預算支應。</w:t>
      </w:r>
    </w:p>
    <w:p w14:paraId="5702D85A" w14:textId="77777777" w:rsidR="00936171" w:rsidRPr="00CB4B53" w:rsidRDefault="00936171" w:rsidP="007604AB">
      <w:pPr>
        <w:pStyle w:val="0342"/>
        <w:spacing w:line="438" w:lineRule="exact"/>
        <w:ind w:left="1417"/>
      </w:pPr>
      <w:r w:rsidRPr="00CB4B53">
        <w:rPr>
          <w:rFonts w:hint="eastAsia"/>
        </w:rPr>
        <w:t>前項具有自償性經費，且可歸屬臺鐵公司部分，由臺鐵公司負擔之。</w:t>
      </w:r>
    </w:p>
    <w:p w14:paraId="2332D009" w14:textId="77777777" w:rsidR="00936171" w:rsidRPr="00CB4B53" w:rsidRDefault="00936171" w:rsidP="007604AB">
      <w:pPr>
        <w:pStyle w:val="0342"/>
        <w:spacing w:line="438" w:lineRule="exact"/>
        <w:ind w:left="1417"/>
      </w:pPr>
      <w:r w:rsidRPr="00CB4B53">
        <w:rPr>
          <w:rFonts w:hint="eastAsia"/>
        </w:rPr>
        <w:t>臺鐵公司為維護鐵路基礎設施及車輛以確保鐵路行車安全，其能延長資產耐用年限、提升服務能量及效率之維修所需費用，應由交通部編列預算支應。</w:t>
      </w:r>
    </w:p>
    <w:p w14:paraId="6F63ACDA" w14:textId="77777777" w:rsidR="00936171" w:rsidRPr="00E14BEC" w:rsidRDefault="00936171" w:rsidP="007604AB">
      <w:pPr>
        <w:pStyle w:val="0342"/>
        <w:spacing w:line="438" w:lineRule="exact"/>
        <w:ind w:left="1417" w:firstLine="584"/>
        <w:rPr>
          <w:spacing w:val="6"/>
        </w:rPr>
      </w:pPr>
      <w:r w:rsidRPr="00E14BEC">
        <w:rPr>
          <w:rFonts w:hint="eastAsia"/>
          <w:spacing w:val="6"/>
        </w:rPr>
        <w:t>第一項及前項執行作業相關事項之辦法，由交通部定之。</w:t>
      </w:r>
    </w:p>
    <w:p w14:paraId="5DEB2141" w14:textId="77777777" w:rsidR="00936171" w:rsidRPr="00E14BEC" w:rsidRDefault="00936171" w:rsidP="007604AB">
      <w:pPr>
        <w:pStyle w:val="0342"/>
        <w:spacing w:line="438" w:lineRule="exact"/>
        <w:ind w:leftChars="500" w:left="1400" w:firstLine="576"/>
        <w:rPr>
          <w:spacing w:val="4"/>
        </w:rPr>
      </w:pPr>
      <w:r w:rsidRPr="00E14BEC">
        <w:rPr>
          <w:rFonts w:hint="eastAsia"/>
          <w:spacing w:val="4"/>
        </w:rPr>
        <w:t>第一項及第三項所稱鐵路基礎設施，指路線、場站、電力、行車保安、電訊、資訊及檢修等有關鐵路經營之必要設施。</w:t>
      </w:r>
    </w:p>
    <w:p w14:paraId="20679069" w14:textId="77777777" w:rsidR="00936171" w:rsidRPr="00E14BEC" w:rsidRDefault="00936171" w:rsidP="007604AB">
      <w:pPr>
        <w:pStyle w:val="034"/>
        <w:spacing w:line="438" w:lineRule="exact"/>
        <w:rPr>
          <w:spacing w:val="4"/>
        </w:rPr>
      </w:pPr>
      <w:r w:rsidRPr="00CB4B53">
        <w:rPr>
          <w:rFonts w:hint="eastAsia"/>
        </w:rPr>
        <w:t>第</w:t>
      </w:r>
      <w:r w:rsidRPr="00CB4B53">
        <w:rPr>
          <w:rFonts w:hint="eastAsia"/>
        </w:rPr>
        <w:t xml:space="preserve"> </w:t>
      </w:r>
      <w:r w:rsidRPr="00CB4B53">
        <w:rPr>
          <w:rFonts w:hint="eastAsia"/>
        </w:rPr>
        <w:t>二十</w:t>
      </w:r>
      <w:r w:rsidRPr="00CB4B53">
        <w:rPr>
          <w:rFonts w:hint="eastAsia"/>
        </w:rPr>
        <w:t xml:space="preserve"> </w:t>
      </w:r>
      <w:r w:rsidRPr="00CB4B53">
        <w:rPr>
          <w:rFonts w:hint="eastAsia"/>
        </w:rPr>
        <w:t>條　　臺鐵</w:t>
      </w:r>
      <w:r w:rsidRPr="00E14BEC">
        <w:rPr>
          <w:rFonts w:hint="eastAsia"/>
          <w:spacing w:val="4"/>
        </w:rPr>
        <w:t>公司土地及房屋供鐵路運輸及宿舍使用者，免納地價稅及房屋稅；其餘土地、房屋與公司投資經營之附屬事業之土地及房屋，地價稅率為千分之十，房屋稅率為百分之三。</w:t>
      </w:r>
    </w:p>
    <w:p w14:paraId="401BBECC" w14:textId="77777777" w:rsidR="00936171" w:rsidRPr="00CB4B53" w:rsidRDefault="00936171" w:rsidP="007604AB">
      <w:pPr>
        <w:pStyle w:val="0342"/>
        <w:spacing w:line="438" w:lineRule="exact"/>
        <w:ind w:left="1417"/>
      </w:pPr>
      <w:r w:rsidRPr="00CB4B53">
        <w:rPr>
          <w:rFonts w:hint="eastAsia"/>
        </w:rPr>
        <w:t>政府依第九條第二項規定提供臺鐵公司作鐵路運輸及宿舍使用之公有土地及房屋，準用前項有關免納地價稅及房屋稅之規定。</w:t>
      </w:r>
    </w:p>
    <w:p w14:paraId="037369DC" w14:textId="77777777" w:rsidR="00936171" w:rsidRPr="00CB4B53" w:rsidRDefault="00936171" w:rsidP="00936171">
      <w:pPr>
        <w:pStyle w:val="0342"/>
        <w:ind w:left="1417"/>
      </w:pPr>
      <w:r w:rsidRPr="00CB4B53">
        <w:rPr>
          <w:rFonts w:hint="eastAsia"/>
        </w:rPr>
        <w:lastRenderedPageBreak/>
        <w:t>依第九條第二項規定移轉資產予臺鐵公司及其投資經營之附屬事業時，免納一切稅捐。</w:t>
      </w:r>
    </w:p>
    <w:p w14:paraId="7DB0D6EA" w14:textId="77777777" w:rsidR="00936171" w:rsidRPr="00CB4B53" w:rsidRDefault="00936171" w:rsidP="00936171">
      <w:pPr>
        <w:pStyle w:val="034"/>
      </w:pPr>
      <w:r w:rsidRPr="00CB4B53">
        <w:rPr>
          <w:rFonts w:hint="eastAsia"/>
        </w:rPr>
        <w:t>第二十一條　　臺鐵公司因配合政府政策任務所造成之營運虧損，由政府負責補貼之。</w:t>
      </w:r>
    </w:p>
    <w:p w14:paraId="0431BF7B" w14:textId="77777777" w:rsidR="00936171" w:rsidRPr="00E14BEC" w:rsidRDefault="00936171" w:rsidP="00936171">
      <w:pPr>
        <w:pStyle w:val="0342"/>
        <w:ind w:left="1417" w:firstLine="544"/>
        <w:rPr>
          <w:spacing w:val="-4"/>
        </w:rPr>
      </w:pPr>
      <w:r w:rsidRPr="00E14BEC">
        <w:rPr>
          <w:rFonts w:hint="eastAsia"/>
          <w:spacing w:val="-4"/>
        </w:rPr>
        <w:t>前項補貼事項之辦法，由交通部擬訂，報請行政院核定。</w:t>
      </w:r>
    </w:p>
    <w:p w14:paraId="038B7787" w14:textId="77777777" w:rsidR="00936171" w:rsidRPr="00CB4B53" w:rsidRDefault="00936171" w:rsidP="00936171">
      <w:pPr>
        <w:pStyle w:val="034"/>
      </w:pPr>
      <w:r w:rsidRPr="00CB4B53">
        <w:rPr>
          <w:rFonts w:hint="eastAsia"/>
        </w:rPr>
        <w:t>第二十二條　　臺鐵公司為辦理鐵路客貨運輸及附屬事業，涉及都市計畫變更者，得報請交通部協調都市計畫主管機關依都市計畫法第二十七條規定辦理迅行變更；涉及非都市土地使用變更者，依區域計畫法或國土計畫法相關規定辦理。</w:t>
      </w:r>
    </w:p>
    <w:p w14:paraId="18751F1B" w14:textId="77777777" w:rsidR="00936171" w:rsidRPr="00CB4B53" w:rsidRDefault="00936171" w:rsidP="00936171">
      <w:pPr>
        <w:pStyle w:val="0342"/>
        <w:ind w:left="1417"/>
      </w:pPr>
      <w:r w:rsidRPr="00CB4B53">
        <w:rPr>
          <w:rFonts w:hint="eastAsia"/>
        </w:rPr>
        <w:t>前項都市計畫變更，應劃設合理之土地使用分區類別、訂定合適之土地開發強度及容許使用項目；另適度減輕臺鐵公司之開發義務負擔。</w:t>
      </w:r>
    </w:p>
    <w:p w14:paraId="28B75EC6" w14:textId="5871D8AD" w:rsidR="0095370C" w:rsidRDefault="00936171" w:rsidP="007604AB">
      <w:pPr>
        <w:pStyle w:val="034"/>
        <w:spacing w:afterLines="150" w:after="360"/>
      </w:pPr>
      <w:r w:rsidRPr="00CB4B53">
        <w:rPr>
          <w:rFonts w:hint="eastAsia"/>
        </w:rPr>
        <w:t>第二十三條　　本條例施行日期，由行政院定之。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FC4E00" w:rsidRPr="00FC4E00" w14:paraId="11454278" w14:textId="77777777" w:rsidTr="00805E88">
        <w:trPr>
          <w:trHeight w:hRule="exact" w:val="851"/>
        </w:trPr>
        <w:tc>
          <w:tcPr>
            <w:tcW w:w="1988" w:type="dxa"/>
            <w:vAlign w:val="center"/>
          </w:tcPr>
          <w:p w14:paraId="1DBBA16E" w14:textId="77777777" w:rsidR="0095370C" w:rsidRPr="00FC4E00" w:rsidRDefault="0095370C" w:rsidP="00805E88">
            <w:pPr>
              <w:pStyle w:val="022"/>
              <w:rPr>
                <w:color w:val="000000" w:themeColor="text1"/>
              </w:rPr>
            </w:pPr>
            <w:r w:rsidRPr="00FC4E00">
              <w:rPr>
                <w:rFonts w:hint="eastAsia"/>
                <w:color w:val="000000" w:themeColor="text1"/>
              </w:rPr>
              <w:t>總統令</w:t>
            </w:r>
          </w:p>
        </w:tc>
        <w:tc>
          <w:tcPr>
            <w:tcW w:w="4759" w:type="dxa"/>
            <w:vAlign w:val="center"/>
          </w:tcPr>
          <w:p w14:paraId="422CC816" w14:textId="77777777" w:rsidR="0095370C" w:rsidRPr="00FC4E00" w:rsidRDefault="0095370C" w:rsidP="00805E88">
            <w:pPr>
              <w:pStyle w:val="0220"/>
              <w:rPr>
                <w:color w:val="000000" w:themeColor="text1"/>
              </w:rPr>
            </w:pPr>
            <w:r w:rsidRPr="00FC4E00">
              <w:rPr>
                <w:rFonts w:hint="eastAsia"/>
                <w:color w:val="000000" w:themeColor="text1"/>
              </w:rPr>
              <w:t>中華民國</w:t>
            </w:r>
            <w:r w:rsidRPr="00FC4E00">
              <w:rPr>
                <w:rFonts w:hint="eastAsia"/>
                <w:color w:val="000000" w:themeColor="text1"/>
              </w:rPr>
              <w:t>111</w:t>
            </w:r>
            <w:r w:rsidRPr="00FC4E00">
              <w:rPr>
                <w:rFonts w:hint="eastAsia"/>
                <w:color w:val="000000" w:themeColor="text1"/>
              </w:rPr>
              <w:t>年</w:t>
            </w:r>
            <w:r w:rsidRPr="00FC4E00">
              <w:rPr>
                <w:rFonts w:hint="eastAsia"/>
                <w:color w:val="000000" w:themeColor="text1"/>
              </w:rPr>
              <w:t>6</w:t>
            </w:r>
            <w:r w:rsidRPr="00FC4E00">
              <w:rPr>
                <w:rFonts w:hint="eastAsia"/>
                <w:color w:val="000000" w:themeColor="text1"/>
              </w:rPr>
              <w:t>月</w:t>
            </w:r>
            <w:r w:rsidRPr="00FC4E00">
              <w:rPr>
                <w:rFonts w:hint="eastAsia"/>
                <w:color w:val="000000" w:themeColor="text1"/>
              </w:rPr>
              <w:t>22</w:t>
            </w:r>
            <w:r w:rsidRPr="00FC4E00">
              <w:rPr>
                <w:rFonts w:hint="eastAsia"/>
                <w:color w:val="000000" w:themeColor="text1"/>
              </w:rPr>
              <w:t>日</w:t>
            </w:r>
          </w:p>
          <w:p w14:paraId="4B04C6A3" w14:textId="77777777" w:rsidR="0095370C" w:rsidRPr="00FC4E00" w:rsidRDefault="0095370C" w:rsidP="00805E88">
            <w:pPr>
              <w:pStyle w:val="0220"/>
              <w:rPr>
                <w:color w:val="000000" w:themeColor="text1"/>
                <w:spacing w:val="-8"/>
              </w:rPr>
            </w:pPr>
            <w:r w:rsidRPr="00FC4E00">
              <w:rPr>
                <w:rFonts w:hint="eastAsia"/>
                <w:color w:val="000000" w:themeColor="text1"/>
              </w:rPr>
              <w:t>華總一義字第</w:t>
            </w:r>
            <w:r w:rsidRPr="00FC4E00">
              <w:rPr>
                <w:rFonts w:hint="eastAsia"/>
                <w:color w:val="000000" w:themeColor="text1"/>
              </w:rPr>
              <w:t>11100052431</w:t>
            </w:r>
            <w:r w:rsidRPr="00FC4E00">
              <w:rPr>
                <w:rFonts w:hint="eastAsia"/>
                <w:color w:val="000000" w:themeColor="text1"/>
              </w:rPr>
              <w:t>號</w:t>
            </w:r>
          </w:p>
        </w:tc>
      </w:tr>
    </w:tbl>
    <w:p w14:paraId="2913B49C" w14:textId="77777777" w:rsidR="0095370C" w:rsidRPr="003F2E9A" w:rsidRDefault="0095370C" w:rsidP="0095370C">
      <w:pPr>
        <w:pStyle w:val="024"/>
        <w:rPr>
          <w:spacing w:val="10"/>
        </w:rPr>
      </w:pPr>
      <w:r w:rsidRPr="003F2E9A">
        <w:rPr>
          <w:rFonts w:hint="eastAsia"/>
          <w:spacing w:val="10"/>
        </w:rPr>
        <w:t>茲</w:t>
      </w:r>
      <w:r>
        <w:rPr>
          <w:rFonts w:hint="eastAsia"/>
          <w:spacing w:val="10"/>
        </w:rPr>
        <w:t>制定</w:t>
      </w:r>
      <w:r w:rsidRPr="00362365">
        <w:rPr>
          <w:rFonts w:hint="eastAsia"/>
          <w:spacing w:val="10"/>
        </w:rPr>
        <w:t>醫療事故預防及爭議處理法</w:t>
      </w:r>
      <w:r w:rsidRPr="003F2E9A">
        <w:rPr>
          <w:rFonts w:hint="eastAsia"/>
          <w:spacing w:val="10"/>
        </w:rPr>
        <w:t>，公布之。</w:t>
      </w:r>
    </w:p>
    <w:p w14:paraId="7404954B" w14:textId="77777777" w:rsidR="0095370C" w:rsidRPr="00B60426" w:rsidRDefault="0095370C" w:rsidP="0095370C">
      <w:pPr>
        <w:spacing w:beforeLines="50" w:before="120"/>
      </w:pPr>
      <w:r w:rsidRPr="00B60426">
        <w:rPr>
          <w:rFonts w:hint="eastAsia"/>
        </w:rPr>
        <w:t xml:space="preserve">總　　　統　</w:t>
      </w:r>
      <w:r>
        <w:rPr>
          <w:rFonts w:ascii="標楷體" w:hAnsi="標楷體" w:hint="eastAsia"/>
          <w:szCs w:val="28"/>
        </w:rPr>
        <w:t>蔡英文</w:t>
      </w:r>
    </w:p>
    <w:p w14:paraId="6EE0492B" w14:textId="77777777" w:rsidR="0095370C" w:rsidRPr="00B60426" w:rsidRDefault="0095370C" w:rsidP="0095370C">
      <w:r w:rsidRPr="00B60426">
        <w:rPr>
          <w:rFonts w:hint="eastAsia"/>
        </w:rPr>
        <w:t xml:space="preserve">行政院院長　</w:t>
      </w:r>
      <w:r>
        <w:rPr>
          <w:rFonts w:hint="eastAsia"/>
        </w:rPr>
        <w:t>蘇貞昌</w:t>
      </w:r>
    </w:p>
    <w:p w14:paraId="2D63D841" w14:textId="77777777" w:rsidR="0095370C" w:rsidRPr="00FC4E00" w:rsidRDefault="0095370C" w:rsidP="0095370C">
      <w:pPr>
        <w:spacing w:afterLines="100" w:after="240"/>
        <w:rPr>
          <w:color w:val="000000" w:themeColor="text1"/>
        </w:rPr>
      </w:pPr>
      <w:r w:rsidRPr="00FC4E00">
        <w:rPr>
          <w:rFonts w:hint="eastAsia"/>
          <w:color w:val="000000" w:themeColor="text1"/>
        </w:rPr>
        <w:t>衛生福利部部長　陳時中</w:t>
      </w:r>
    </w:p>
    <w:p w14:paraId="6A6C0329" w14:textId="77777777" w:rsidR="0095370C" w:rsidRPr="009F1AB4" w:rsidRDefault="0095370C" w:rsidP="0095370C">
      <w:pPr>
        <w:pStyle w:val="031"/>
      </w:pPr>
      <w:r w:rsidRPr="009F1AB4">
        <w:rPr>
          <w:rFonts w:hint="eastAsia"/>
        </w:rPr>
        <w:t>醫療事故預防及爭議處理法</w:t>
      </w:r>
    </w:p>
    <w:p w14:paraId="4CC23C05" w14:textId="77777777" w:rsidR="0095370C" w:rsidRPr="00D86001" w:rsidRDefault="0095370C" w:rsidP="00FC4E00">
      <w:pPr>
        <w:pStyle w:val="032"/>
        <w:spacing w:afterLines="50" w:after="120"/>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rPr>
          <w:rFonts w:hint="eastAsia"/>
        </w:rPr>
        <w:t>6</w:t>
      </w:r>
      <w:r w:rsidRPr="00D86001">
        <w:rPr>
          <w:rFonts w:hint="eastAsia"/>
        </w:rPr>
        <w:t>月</w:t>
      </w:r>
      <w:r>
        <w:rPr>
          <w:rFonts w:hint="eastAsia"/>
        </w:rPr>
        <w:t>22</w:t>
      </w:r>
      <w:r w:rsidRPr="00D86001">
        <w:t>日公布</w:t>
      </w:r>
    </w:p>
    <w:p w14:paraId="52857CE2" w14:textId="77777777" w:rsidR="0095370C" w:rsidRPr="009F1AB4" w:rsidRDefault="0095370C" w:rsidP="00EC02C1">
      <w:pPr>
        <w:pStyle w:val="033"/>
        <w:spacing w:afterLines="50" w:after="120"/>
        <w:ind w:left="3570" w:hanging="641"/>
      </w:pPr>
      <w:r w:rsidRPr="009F1AB4">
        <w:rPr>
          <w:rFonts w:hint="eastAsia"/>
        </w:rPr>
        <w:t>第一章　總　　則</w:t>
      </w:r>
    </w:p>
    <w:p w14:paraId="6614C79C" w14:textId="77777777" w:rsidR="0095370C" w:rsidRPr="009F1AB4" w:rsidRDefault="0095370C" w:rsidP="0095370C">
      <w:pPr>
        <w:pStyle w:val="034"/>
      </w:pPr>
      <w:r w:rsidRPr="009F1AB4">
        <w:rPr>
          <w:rFonts w:hint="eastAsia"/>
        </w:rPr>
        <w:t>第　一　條　　為保障醫病雙方權益、促進醫病和諧關係、改善醫療執業環境、確保病人安全、提升醫療品質，並建立妥速醫療爭</w:t>
      </w:r>
      <w:r w:rsidRPr="009F1AB4">
        <w:rPr>
          <w:rFonts w:hint="eastAsia"/>
        </w:rPr>
        <w:lastRenderedPageBreak/>
        <w:t>議處理機制，特制定本法。</w:t>
      </w:r>
    </w:p>
    <w:p w14:paraId="463A9FE3" w14:textId="77777777" w:rsidR="0095370C" w:rsidRPr="009F1AB4" w:rsidRDefault="0095370C" w:rsidP="00D469A3">
      <w:pPr>
        <w:pStyle w:val="034"/>
        <w:spacing w:line="436" w:lineRule="exact"/>
      </w:pPr>
      <w:r w:rsidRPr="009F1AB4">
        <w:rPr>
          <w:rFonts w:hint="eastAsia"/>
        </w:rPr>
        <w:t>第　二　條　　本法所稱主管機關：在中央為衛生福利部；在直轄市為直轄市政府；在縣（市）為縣（市）政府。</w:t>
      </w:r>
    </w:p>
    <w:p w14:paraId="521496BD" w14:textId="77777777" w:rsidR="0095370C" w:rsidRPr="009F1AB4" w:rsidRDefault="0095370C" w:rsidP="00D469A3">
      <w:pPr>
        <w:pStyle w:val="034"/>
        <w:spacing w:line="436" w:lineRule="exact"/>
      </w:pPr>
      <w:r w:rsidRPr="009F1AB4">
        <w:rPr>
          <w:rFonts w:hint="eastAsia"/>
        </w:rPr>
        <w:t>第　三　條　　本法用詞，定義如下：</w:t>
      </w:r>
    </w:p>
    <w:p w14:paraId="7AE7B13D" w14:textId="77777777" w:rsidR="0095370C" w:rsidRPr="009F1AB4" w:rsidRDefault="0095370C" w:rsidP="00D469A3">
      <w:pPr>
        <w:pStyle w:val="035"/>
        <w:spacing w:line="436" w:lineRule="exact"/>
      </w:pPr>
      <w:r w:rsidRPr="009F1AB4">
        <w:rPr>
          <w:rFonts w:hint="eastAsia"/>
        </w:rPr>
        <w:t>一、</w:t>
      </w:r>
      <w:r w:rsidRPr="009F1AB4">
        <w:tab/>
      </w:r>
      <w:r w:rsidRPr="009F1AB4">
        <w:rPr>
          <w:rFonts w:hint="eastAsia"/>
        </w:rPr>
        <w:t>醫療事故：指病人接受醫事機構之醫事服務，發生重大傷害或死亡之結果。但不包括因疾病本身或醫療處置不能避免之結果。</w:t>
      </w:r>
    </w:p>
    <w:p w14:paraId="25877689" w14:textId="77777777" w:rsidR="0095370C" w:rsidRPr="009F1AB4" w:rsidRDefault="0095370C" w:rsidP="00D469A3">
      <w:pPr>
        <w:pStyle w:val="035"/>
        <w:spacing w:line="436" w:lineRule="exact"/>
      </w:pPr>
      <w:r w:rsidRPr="009F1AB4">
        <w:rPr>
          <w:rFonts w:hint="eastAsia"/>
        </w:rPr>
        <w:t>二、</w:t>
      </w:r>
      <w:r w:rsidRPr="009F1AB4">
        <w:tab/>
      </w:r>
      <w:r w:rsidRPr="009F1AB4">
        <w:rPr>
          <w:rFonts w:hint="eastAsia"/>
        </w:rPr>
        <w:t>醫療爭議：指病人方之當事人認為醫療不良結果應由醫事人員、醫事機構負責所生之爭議。</w:t>
      </w:r>
    </w:p>
    <w:p w14:paraId="58DB2588" w14:textId="77777777" w:rsidR="0095370C" w:rsidRPr="009F1AB4" w:rsidRDefault="0095370C" w:rsidP="00D469A3">
      <w:pPr>
        <w:pStyle w:val="035"/>
        <w:spacing w:line="436" w:lineRule="exact"/>
      </w:pPr>
      <w:r w:rsidRPr="009F1AB4">
        <w:rPr>
          <w:rFonts w:hint="eastAsia"/>
        </w:rPr>
        <w:t>三、</w:t>
      </w:r>
      <w:r>
        <w:tab/>
      </w:r>
      <w:r w:rsidRPr="009F1AB4">
        <w:rPr>
          <w:rFonts w:hint="eastAsia"/>
        </w:rPr>
        <w:t>醫事機構：指醫療法第十條第一項所定醫事人員，依其專門職業法規規定申請核准開業之機構。</w:t>
      </w:r>
    </w:p>
    <w:p w14:paraId="6A3BC259" w14:textId="77777777" w:rsidR="0095370C" w:rsidRPr="009F1AB4" w:rsidRDefault="0095370C" w:rsidP="00D469A3">
      <w:pPr>
        <w:pStyle w:val="035"/>
        <w:spacing w:line="436" w:lineRule="exact"/>
      </w:pPr>
      <w:r w:rsidRPr="009F1AB4">
        <w:rPr>
          <w:rFonts w:hint="eastAsia"/>
        </w:rPr>
        <w:t>四、醫療機構：指依醫療法設立之醫院及診所。</w:t>
      </w:r>
    </w:p>
    <w:p w14:paraId="119BB869" w14:textId="77777777" w:rsidR="0095370C" w:rsidRPr="009F1AB4" w:rsidRDefault="0095370C" w:rsidP="00D469A3">
      <w:pPr>
        <w:pStyle w:val="035"/>
        <w:spacing w:line="436" w:lineRule="exact"/>
      </w:pPr>
      <w:r w:rsidRPr="009F1AB4">
        <w:rPr>
          <w:rFonts w:hint="eastAsia"/>
        </w:rPr>
        <w:t>五、</w:t>
      </w:r>
      <w:r w:rsidRPr="009F1AB4">
        <w:tab/>
      </w:r>
      <w:r w:rsidRPr="009F1AB4">
        <w:rPr>
          <w:rFonts w:hint="eastAsia"/>
        </w:rPr>
        <w:t>當事人：指與醫療爭議有關之醫事人員、醫事機構、病人或其他依法得提起訴訟之人。</w:t>
      </w:r>
    </w:p>
    <w:p w14:paraId="1DFE5316" w14:textId="77777777" w:rsidR="0095370C" w:rsidRPr="009F1AB4" w:rsidRDefault="0095370C" w:rsidP="00D469A3">
      <w:pPr>
        <w:pStyle w:val="034"/>
        <w:spacing w:line="436" w:lineRule="exact"/>
      </w:pPr>
      <w:r w:rsidRPr="009F1AB4">
        <w:rPr>
          <w:rFonts w:hint="eastAsia"/>
        </w:rPr>
        <w:t>第　四　條　　中央主管機關應委託政府捐助設立之財團法人，辦理第九條醫事專業諮詢及第二十一條第二項醫療爭議評析；必要時，得捐助成立財團法人辦理之。</w:t>
      </w:r>
    </w:p>
    <w:p w14:paraId="40C63CA6" w14:textId="77777777" w:rsidR="0095370C" w:rsidRPr="009F1AB4" w:rsidRDefault="0095370C" w:rsidP="00D469A3">
      <w:pPr>
        <w:pStyle w:val="0342"/>
        <w:spacing w:line="436" w:lineRule="exact"/>
        <w:ind w:left="1417"/>
      </w:pPr>
      <w:r w:rsidRPr="009F1AB4">
        <w:rPr>
          <w:rFonts w:hint="eastAsia"/>
        </w:rPr>
        <w:t>前項財團法人辦理醫事專業諮詢及醫療爭議評析時，應秉持公正、客觀及中立立場，並遵守利益迴避規範。</w:t>
      </w:r>
    </w:p>
    <w:p w14:paraId="101174FD" w14:textId="77777777" w:rsidR="0095370C" w:rsidRPr="009F1AB4" w:rsidRDefault="0095370C" w:rsidP="00D469A3">
      <w:pPr>
        <w:pStyle w:val="0342"/>
        <w:spacing w:line="436" w:lineRule="exact"/>
        <w:ind w:left="1417"/>
      </w:pPr>
      <w:r w:rsidRPr="009F1AB4">
        <w:rPr>
          <w:rFonts w:hint="eastAsia"/>
        </w:rPr>
        <w:t>前二項提供醫事專業諮詢與醫療爭議評析之作業程序、人員資格、收費基準、免納費用條件、利益迴避規範及其他相關事項之辦法，由中央主管機關定之。</w:t>
      </w:r>
    </w:p>
    <w:p w14:paraId="08C1C8BC" w14:textId="77777777" w:rsidR="0095370C" w:rsidRPr="009F1AB4" w:rsidRDefault="0095370C" w:rsidP="00D469A3">
      <w:pPr>
        <w:pStyle w:val="0342"/>
        <w:spacing w:line="436" w:lineRule="exact"/>
        <w:ind w:left="1417"/>
      </w:pPr>
      <w:r w:rsidRPr="009F1AB4">
        <w:rPr>
          <w:rFonts w:hint="eastAsia"/>
        </w:rPr>
        <w:t>第一項財團法人提供之醫事專業諮詢及醫療爭議評析，除醫療爭議當事人均同意外，不得於本案訴訟採為證據或裁判基礎，亦不得採為相關行政處分之基礎。</w:t>
      </w:r>
    </w:p>
    <w:p w14:paraId="0D3E77F7" w14:textId="77777777" w:rsidR="0095370C" w:rsidRPr="009F1AB4" w:rsidRDefault="0095370C" w:rsidP="0095370C">
      <w:pPr>
        <w:pStyle w:val="034"/>
      </w:pPr>
      <w:r w:rsidRPr="009F1AB4">
        <w:rPr>
          <w:rFonts w:hint="eastAsia"/>
        </w:rPr>
        <w:t>第　五　條　　中央主管機關得隨時要求第四條第一項之財團法人提</w:t>
      </w:r>
      <w:r w:rsidRPr="009F1AB4">
        <w:rPr>
          <w:rFonts w:hint="eastAsia"/>
        </w:rPr>
        <w:lastRenderedPageBreak/>
        <w:t>出業務及財務報告，並得隨時派員檢查其業務狀況、會計帳簿或其他相關資料。</w:t>
      </w:r>
    </w:p>
    <w:p w14:paraId="308D03E4" w14:textId="77777777" w:rsidR="0095370C" w:rsidRPr="009F1AB4" w:rsidRDefault="0095370C" w:rsidP="00EC02C1">
      <w:pPr>
        <w:pStyle w:val="033"/>
        <w:spacing w:beforeLines="50" w:before="120" w:afterLines="50" w:after="120"/>
        <w:ind w:left="3570" w:hanging="641"/>
      </w:pPr>
      <w:r w:rsidRPr="009F1AB4">
        <w:rPr>
          <w:rFonts w:hint="eastAsia"/>
        </w:rPr>
        <w:t>第二章　說明、溝通及關懷</w:t>
      </w:r>
    </w:p>
    <w:p w14:paraId="2CDB0E68" w14:textId="77777777" w:rsidR="0095370C" w:rsidRPr="009F1AB4" w:rsidRDefault="0095370C" w:rsidP="00D469A3">
      <w:pPr>
        <w:pStyle w:val="034"/>
        <w:spacing w:line="446" w:lineRule="exact"/>
      </w:pPr>
      <w:r w:rsidRPr="009F1AB4">
        <w:rPr>
          <w:rFonts w:hint="eastAsia"/>
        </w:rPr>
        <w:t>第　六　條　　醫療機構應組成醫療事故關懷小組，於醫療事故發生之翌日起五個工作日內，向病人、家屬或其代理人說明、溝通，並提供協助及關懷服務。但九十九床以下醫院及診所，得指定專業人員或委由專業機構、團體為之。</w:t>
      </w:r>
    </w:p>
    <w:p w14:paraId="6AC477AE" w14:textId="77777777" w:rsidR="0095370C" w:rsidRPr="009F1AB4" w:rsidRDefault="0095370C" w:rsidP="00D469A3">
      <w:pPr>
        <w:pStyle w:val="0342"/>
        <w:spacing w:line="446" w:lineRule="exact"/>
        <w:ind w:leftChars="0" w:left="1418" w:firstLine="576"/>
      </w:pPr>
      <w:r w:rsidRPr="009F1AB4">
        <w:rPr>
          <w:rFonts w:hint="eastAsia"/>
          <w:spacing w:val="4"/>
        </w:rPr>
        <w:t>前項醫療事故關懷小組人員、專業人員、專業機構與團體之資格條件及其他應遵行之事項，由中央主管機關公告之</w:t>
      </w:r>
      <w:r w:rsidRPr="009F1AB4">
        <w:rPr>
          <w:rFonts w:hint="eastAsia"/>
        </w:rPr>
        <w:t>。</w:t>
      </w:r>
    </w:p>
    <w:p w14:paraId="0E304E7E" w14:textId="77777777" w:rsidR="0095370C" w:rsidRPr="009F1AB4" w:rsidRDefault="0095370C" w:rsidP="00D469A3">
      <w:pPr>
        <w:pStyle w:val="0342"/>
        <w:spacing w:line="446" w:lineRule="exact"/>
        <w:ind w:leftChars="0" w:left="1418"/>
      </w:pPr>
      <w:r w:rsidRPr="009F1AB4">
        <w:rPr>
          <w:rFonts w:hint="eastAsia"/>
        </w:rPr>
        <w:t>病人、家屬或其代理人因語言、文化因素或有聽覺、語言功能或其他障礙致溝通困難時，應由受有相關訓練之人員協助說明、溝通及關懷。</w:t>
      </w:r>
    </w:p>
    <w:p w14:paraId="6E3FEA0C" w14:textId="77777777" w:rsidR="0095370C" w:rsidRPr="009F1AB4" w:rsidRDefault="0095370C" w:rsidP="00D469A3">
      <w:pPr>
        <w:pStyle w:val="0342"/>
        <w:spacing w:line="446" w:lineRule="exact"/>
        <w:ind w:leftChars="0" w:left="1418"/>
      </w:pPr>
      <w:r w:rsidRPr="009F1AB4">
        <w:rPr>
          <w:rFonts w:hint="eastAsia"/>
        </w:rPr>
        <w:t>醫療機構為第一項之說明、溝通、協助及關懷服務，應製作紀錄，並至少保存三年。</w:t>
      </w:r>
    </w:p>
    <w:p w14:paraId="2502C9FE" w14:textId="77777777" w:rsidR="0095370C" w:rsidRPr="009F1AB4" w:rsidRDefault="0095370C" w:rsidP="00D469A3">
      <w:pPr>
        <w:pStyle w:val="0342"/>
        <w:spacing w:line="446" w:lineRule="exact"/>
        <w:ind w:leftChars="0" w:left="1418"/>
      </w:pPr>
      <w:r w:rsidRPr="009F1AB4">
        <w:rPr>
          <w:rFonts w:hint="eastAsia"/>
        </w:rPr>
        <w:t>病人符合藥害救濟法、生產事故救濟條例或傳染病防治法預防接種受害之救濟對象者，醫療機構應主動提供相關資訊及協助。</w:t>
      </w:r>
    </w:p>
    <w:p w14:paraId="770BE405" w14:textId="77777777" w:rsidR="0095370C" w:rsidRPr="009F1AB4" w:rsidRDefault="0095370C" w:rsidP="00D469A3">
      <w:pPr>
        <w:pStyle w:val="034"/>
        <w:spacing w:line="446" w:lineRule="exact"/>
      </w:pPr>
      <w:r w:rsidRPr="009F1AB4">
        <w:rPr>
          <w:rFonts w:hint="eastAsia"/>
        </w:rPr>
        <w:t>第　七　條　　依前條規定進行說明、溝通、提供協助及關懷服務過程中，醫療機構、醫療事故關懷小組、專業人員、專業機構或團體、醫事人員或其代理人所為遺憾、道歉、讓步或其他為緩和醫病緊張關係所為之陳述，除醫療爭議當事人均同意外，不得於本案訴訟採為證據或裁判基礎，亦不得採為相關行政處分之基礎。</w:t>
      </w:r>
    </w:p>
    <w:p w14:paraId="1E37905A" w14:textId="77777777" w:rsidR="0095370C" w:rsidRPr="009F1AB4" w:rsidRDefault="0095370C" w:rsidP="00D469A3">
      <w:pPr>
        <w:pStyle w:val="034"/>
        <w:spacing w:line="446" w:lineRule="exact"/>
      </w:pPr>
      <w:r w:rsidRPr="009F1AB4">
        <w:rPr>
          <w:rFonts w:hint="eastAsia"/>
        </w:rPr>
        <w:t>第　八　條　　醫療機構對於與醫療爭議有關之員工，應提供關懷及</w:t>
      </w:r>
      <w:r w:rsidRPr="009F1AB4">
        <w:rPr>
          <w:rFonts w:hint="eastAsia"/>
        </w:rPr>
        <w:lastRenderedPageBreak/>
        <w:t>具體協助，並保護其在醫療爭議處理過程中，不受強暴、脅迫、恐嚇、公然侮辱或傷害。</w:t>
      </w:r>
    </w:p>
    <w:p w14:paraId="54A97BF9" w14:textId="77777777" w:rsidR="0095370C" w:rsidRPr="009F1AB4" w:rsidRDefault="0095370C" w:rsidP="0095370C">
      <w:pPr>
        <w:pStyle w:val="034"/>
      </w:pPr>
      <w:r w:rsidRPr="009F1AB4">
        <w:rPr>
          <w:rFonts w:hint="eastAsia"/>
        </w:rPr>
        <w:t>第　九　條　　當事人就醫療爭議得檢具病歷複製本並繳納費用，向第四條第一項之財團法人申請醫事專業諮詢。</w:t>
      </w:r>
    </w:p>
    <w:p w14:paraId="0505F0E7" w14:textId="77777777" w:rsidR="0095370C" w:rsidRPr="009F1AB4" w:rsidRDefault="0095370C" w:rsidP="0095370C">
      <w:pPr>
        <w:pStyle w:val="034"/>
      </w:pPr>
      <w:r w:rsidRPr="009F1AB4">
        <w:rPr>
          <w:rFonts w:hint="eastAsia"/>
        </w:rPr>
        <w:t>第　十　條　　醫療爭議發生時，醫事機構應於病人或其代理人、法定代理人、繼承人申請病歷複製本之翌日起七個工作日內，提供病人之病歷及併同保存之同意書複製本。</w:t>
      </w:r>
    </w:p>
    <w:p w14:paraId="4FF7818B" w14:textId="77777777" w:rsidR="0095370C" w:rsidRPr="009F1AB4" w:rsidRDefault="0095370C" w:rsidP="0095370C">
      <w:pPr>
        <w:pStyle w:val="0342"/>
        <w:ind w:left="1417"/>
      </w:pPr>
      <w:r w:rsidRPr="009F1AB4">
        <w:rPr>
          <w:rFonts w:hint="eastAsia"/>
        </w:rPr>
        <w:t>前項資料複製所需費用，由申請人負擔。</w:t>
      </w:r>
    </w:p>
    <w:p w14:paraId="6531911A" w14:textId="77777777" w:rsidR="0095370C" w:rsidRPr="009F1AB4" w:rsidRDefault="0095370C" w:rsidP="0095370C">
      <w:pPr>
        <w:pStyle w:val="034"/>
      </w:pPr>
      <w:r w:rsidRPr="009F1AB4">
        <w:rPr>
          <w:rFonts w:hint="eastAsia"/>
        </w:rPr>
        <w:t>第</w:t>
      </w:r>
      <w:r w:rsidRPr="009F1AB4">
        <w:rPr>
          <w:rFonts w:hint="eastAsia"/>
        </w:rPr>
        <w:t xml:space="preserve"> </w:t>
      </w:r>
      <w:r w:rsidRPr="009F1AB4">
        <w:rPr>
          <w:rFonts w:hint="eastAsia"/>
        </w:rPr>
        <w:t>十一</w:t>
      </w:r>
      <w:r w:rsidRPr="009F1AB4">
        <w:rPr>
          <w:rFonts w:hint="eastAsia"/>
        </w:rPr>
        <w:t xml:space="preserve"> </w:t>
      </w:r>
      <w:r w:rsidRPr="009F1AB4">
        <w:rPr>
          <w:rFonts w:hint="eastAsia"/>
        </w:rPr>
        <w:t>條　　中央主管機關應辦理下列事項：</w:t>
      </w:r>
    </w:p>
    <w:p w14:paraId="399889F5" w14:textId="77777777" w:rsidR="0095370C" w:rsidRPr="009F1AB4" w:rsidRDefault="0095370C" w:rsidP="0095370C">
      <w:pPr>
        <w:pStyle w:val="035"/>
      </w:pPr>
      <w:r w:rsidRPr="009F1AB4">
        <w:rPr>
          <w:rFonts w:hint="eastAsia"/>
        </w:rPr>
        <w:t>一、</w:t>
      </w:r>
      <w:r w:rsidRPr="009F1AB4">
        <w:tab/>
      </w:r>
      <w:r w:rsidRPr="009F1AB4">
        <w:rPr>
          <w:rFonts w:hint="eastAsia"/>
        </w:rPr>
        <w:t>強化醫事機構關懷人員說明、溝通及關懷之訓練講習。</w:t>
      </w:r>
    </w:p>
    <w:p w14:paraId="2BF14AFB" w14:textId="77777777" w:rsidR="0095370C" w:rsidRPr="009F1AB4" w:rsidRDefault="0095370C" w:rsidP="0095370C">
      <w:pPr>
        <w:pStyle w:val="035"/>
      </w:pPr>
      <w:r w:rsidRPr="009F1AB4">
        <w:rPr>
          <w:rFonts w:hint="eastAsia"/>
        </w:rPr>
        <w:t>二、</w:t>
      </w:r>
      <w:r w:rsidRPr="009F1AB4">
        <w:tab/>
      </w:r>
      <w:r w:rsidRPr="009F1AB4">
        <w:rPr>
          <w:rFonts w:hint="eastAsia"/>
        </w:rPr>
        <w:t>獎勵依第六條第一項規定辦理成效優良之個人、醫療機構、專業機構或團體。</w:t>
      </w:r>
    </w:p>
    <w:p w14:paraId="62D643E4" w14:textId="77777777" w:rsidR="0095370C" w:rsidRPr="009F1AB4" w:rsidRDefault="0095370C" w:rsidP="0095370C">
      <w:pPr>
        <w:pStyle w:val="033"/>
        <w:spacing w:beforeLines="50" w:before="120" w:afterLines="50" w:after="120"/>
        <w:ind w:left="3570" w:hanging="641"/>
      </w:pPr>
      <w:r w:rsidRPr="009F1AB4">
        <w:rPr>
          <w:rFonts w:hint="eastAsia"/>
        </w:rPr>
        <w:t>第三章　醫療爭議調解</w:t>
      </w:r>
    </w:p>
    <w:p w14:paraId="50F77152" w14:textId="77777777" w:rsidR="0095370C" w:rsidRPr="009F1AB4" w:rsidRDefault="0095370C" w:rsidP="00D469A3">
      <w:pPr>
        <w:pStyle w:val="034"/>
        <w:spacing w:line="444" w:lineRule="exact"/>
      </w:pPr>
      <w:r w:rsidRPr="009F1AB4">
        <w:rPr>
          <w:rFonts w:hint="eastAsia"/>
        </w:rPr>
        <w:t>第</w:t>
      </w:r>
      <w:r w:rsidRPr="009F1AB4">
        <w:rPr>
          <w:rFonts w:hint="eastAsia"/>
        </w:rPr>
        <w:t xml:space="preserve"> </w:t>
      </w:r>
      <w:r w:rsidRPr="009F1AB4">
        <w:rPr>
          <w:rFonts w:hint="eastAsia"/>
        </w:rPr>
        <w:t>十二</w:t>
      </w:r>
      <w:r w:rsidRPr="009F1AB4">
        <w:rPr>
          <w:rFonts w:hint="eastAsia"/>
        </w:rPr>
        <w:t xml:space="preserve"> </w:t>
      </w:r>
      <w:r w:rsidRPr="009F1AB4">
        <w:rPr>
          <w:rFonts w:hint="eastAsia"/>
        </w:rPr>
        <w:t>條　　直轄市、縣（市）主管機關應組成醫療爭議調解會（以下簡稱調解會），辦理醫療爭議之調解。</w:t>
      </w:r>
    </w:p>
    <w:p w14:paraId="3FC33B6B" w14:textId="77777777" w:rsidR="0095370C" w:rsidRPr="009F1AB4" w:rsidRDefault="0095370C" w:rsidP="00D469A3">
      <w:pPr>
        <w:pStyle w:val="0342"/>
        <w:spacing w:line="444" w:lineRule="exact"/>
        <w:ind w:leftChars="0" w:left="1418"/>
      </w:pPr>
      <w:r w:rsidRPr="009F1AB4">
        <w:rPr>
          <w:rFonts w:hint="eastAsia"/>
        </w:rPr>
        <w:t>調解會應由具有醫學、法律或其他具專業知識及信望素孚之公正人士九人至四十五人組成之；其中醫學以外之委員，或任一性別之委員，各不得少於委員總數三分之一。</w:t>
      </w:r>
    </w:p>
    <w:p w14:paraId="3FCB4F8A" w14:textId="77777777" w:rsidR="0095370C" w:rsidRPr="009F1AB4" w:rsidRDefault="0095370C" w:rsidP="00D469A3">
      <w:pPr>
        <w:pStyle w:val="0342"/>
        <w:spacing w:line="444" w:lineRule="exact"/>
        <w:ind w:leftChars="0" w:left="1418"/>
      </w:pPr>
      <w:r w:rsidRPr="009F1AB4">
        <w:rPr>
          <w:rFonts w:hint="eastAsia"/>
        </w:rPr>
        <w:t>調解委員聘期為三年，並得連任之；聘期中出缺時，得予補聘，期間至原聘期屆滿為止。</w:t>
      </w:r>
    </w:p>
    <w:p w14:paraId="75B72889" w14:textId="77777777" w:rsidR="0095370C" w:rsidRPr="009F1AB4" w:rsidRDefault="0095370C" w:rsidP="00D469A3">
      <w:pPr>
        <w:pStyle w:val="0342"/>
        <w:spacing w:line="444" w:lineRule="exact"/>
        <w:ind w:leftChars="0" w:left="1418"/>
      </w:pPr>
      <w:r w:rsidRPr="009F1AB4">
        <w:rPr>
          <w:rFonts w:hint="eastAsia"/>
        </w:rPr>
        <w:t>調解會運作之經費，由直轄市、縣（市）主管機關編列預算，中央主管機關得依其財力級次補助之。</w:t>
      </w:r>
    </w:p>
    <w:p w14:paraId="0E9B13F2" w14:textId="77777777" w:rsidR="0095370C" w:rsidRPr="009F1AB4" w:rsidRDefault="0095370C" w:rsidP="00D469A3">
      <w:pPr>
        <w:pStyle w:val="034"/>
        <w:spacing w:line="444" w:lineRule="exact"/>
      </w:pPr>
      <w:r w:rsidRPr="009F1AB4">
        <w:rPr>
          <w:rFonts w:hint="eastAsia"/>
        </w:rPr>
        <w:t>第</w:t>
      </w:r>
      <w:r w:rsidRPr="009F1AB4">
        <w:rPr>
          <w:rFonts w:hint="eastAsia"/>
        </w:rPr>
        <w:t xml:space="preserve"> </w:t>
      </w:r>
      <w:r w:rsidRPr="009F1AB4">
        <w:rPr>
          <w:rFonts w:hint="eastAsia"/>
        </w:rPr>
        <w:t>十三</w:t>
      </w:r>
      <w:r w:rsidRPr="009F1AB4">
        <w:rPr>
          <w:rFonts w:hint="eastAsia"/>
        </w:rPr>
        <w:t xml:space="preserve"> </w:t>
      </w:r>
      <w:r w:rsidRPr="009F1AB4">
        <w:rPr>
          <w:rFonts w:hint="eastAsia"/>
        </w:rPr>
        <w:t>條　　當事人申請調解，應檢具申請書向調解會為之；填寫申請書有困難者，調解會得指派人員協助之。</w:t>
      </w:r>
    </w:p>
    <w:p w14:paraId="6E58EE46" w14:textId="77777777" w:rsidR="0095370C" w:rsidRPr="009F1AB4" w:rsidRDefault="0095370C" w:rsidP="00D469A3">
      <w:pPr>
        <w:pStyle w:val="0342"/>
        <w:spacing w:line="438" w:lineRule="exact"/>
        <w:ind w:left="1417"/>
      </w:pPr>
      <w:r w:rsidRPr="009F1AB4">
        <w:rPr>
          <w:rFonts w:hint="eastAsia"/>
        </w:rPr>
        <w:lastRenderedPageBreak/>
        <w:t>前項調解會之管轄如下：</w:t>
      </w:r>
    </w:p>
    <w:p w14:paraId="64B9D895" w14:textId="77777777" w:rsidR="0095370C" w:rsidRPr="009F1AB4" w:rsidRDefault="0095370C" w:rsidP="00D469A3">
      <w:pPr>
        <w:pStyle w:val="035"/>
        <w:spacing w:line="438" w:lineRule="exact"/>
      </w:pPr>
      <w:r w:rsidRPr="009F1AB4">
        <w:rPr>
          <w:rFonts w:hint="eastAsia"/>
        </w:rPr>
        <w:t>一、</w:t>
      </w:r>
      <w:r w:rsidRPr="009F1AB4">
        <w:tab/>
      </w:r>
      <w:r w:rsidRPr="009F1AB4">
        <w:rPr>
          <w:rFonts w:hint="eastAsia"/>
          <w:spacing w:val="4"/>
        </w:rPr>
        <w:t>病人住（居）所及醫事機構所在地均在同一直轄市、縣（市）者，由該直轄市、縣（市）調解會調解。</w:t>
      </w:r>
    </w:p>
    <w:p w14:paraId="48B6AE5C" w14:textId="77777777" w:rsidR="0095370C" w:rsidRPr="009F1AB4" w:rsidRDefault="0095370C" w:rsidP="00D469A3">
      <w:pPr>
        <w:pStyle w:val="035"/>
        <w:spacing w:line="438" w:lineRule="exact"/>
      </w:pPr>
      <w:r w:rsidRPr="009F1AB4">
        <w:rPr>
          <w:rFonts w:hint="eastAsia"/>
        </w:rPr>
        <w:t>二、</w:t>
      </w:r>
      <w:r w:rsidRPr="009F1AB4">
        <w:tab/>
      </w:r>
      <w:r w:rsidRPr="009F1AB4">
        <w:rPr>
          <w:rFonts w:hint="eastAsia"/>
        </w:rPr>
        <w:t>病人住（居）所及醫事機構所在地不在同一直轄市、縣（市）者，由該醫事機構所在地直轄市、縣（市）調解會調解。</w:t>
      </w:r>
    </w:p>
    <w:p w14:paraId="234BDE48" w14:textId="77777777" w:rsidR="0095370C" w:rsidRPr="009F1AB4" w:rsidRDefault="0095370C" w:rsidP="00D469A3">
      <w:pPr>
        <w:pStyle w:val="035"/>
        <w:spacing w:line="438" w:lineRule="exact"/>
      </w:pPr>
      <w:r w:rsidRPr="009F1AB4">
        <w:rPr>
          <w:rFonts w:hint="eastAsia"/>
        </w:rPr>
        <w:t>三、</w:t>
      </w:r>
      <w:r w:rsidRPr="009F1AB4">
        <w:rPr>
          <w:spacing w:val="-8"/>
        </w:rPr>
        <w:tab/>
      </w:r>
      <w:r w:rsidRPr="009F1AB4">
        <w:rPr>
          <w:rFonts w:hint="eastAsia"/>
          <w:spacing w:val="-8"/>
        </w:rPr>
        <w:t>經當事人均同意，並經接受申請之直轄市、縣（市）</w:t>
      </w:r>
      <w:r w:rsidRPr="009F1AB4">
        <w:rPr>
          <w:rFonts w:hint="eastAsia"/>
          <w:spacing w:val="4"/>
        </w:rPr>
        <w:t>調解會同意者，得由該直轄市、縣（市）調解會調解，不受前二款之限制</w:t>
      </w:r>
      <w:r w:rsidRPr="009F1AB4">
        <w:rPr>
          <w:rFonts w:hint="eastAsia"/>
        </w:rPr>
        <w:t>。</w:t>
      </w:r>
    </w:p>
    <w:p w14:paraId="309B4859" w14:textId="77777777" w:rsidR="0095370C" w:rsidRPr="009F1AB4" w:rsidRDefault="0095370C" w:rsidP="00D469A3">
      <w:pPr>
        <w:pStyle w:val="034"/>
        <w:spacing w:line="438" w:lineRule="exact"/>
      </w:pPr>
      <w:r w:rsidRPr="009F1AB4">
        <w:rPr>
          <w:rFonts w:hint="eastAsia"/>
        </w:rPr>
        <w:t>第</w:t>
      </w:r>
      <w:r w:rsidRPr="009F1AB4">
        <w:rPr>
          <w:rFonts w:hint="eastAsia"/>
        </w:rPr>
        <w:t xml:space="preserve"> </w:t>
      </w:r>
      <w:r w:rsidRPr="009F1AB4">
        <w:rPr>
          <w:rFonts w:hint="eastAsia"/>
        </w:rPr>
        <w:t>十四</w:t>
      </w:r>
      <w:r w:rsidRPr="009F1AB4">
        <w:rPr>
          <w:rFonts w:hint="eastAsia"/>
        </w:rPr>
        <w:t xml:space="preserve"> </w:t>
      </w:r>
      <w:r w:rsidRPr="009F1AB4">
        <w:rPr>
          <w:rFonts w:hint="eastAsia"/>
        </w:rPr>
        <w:t>條　　醫療爭議之調解，應於受理申請文件、資料齊備之日起算四十五日內召開調解會議，並於三個月內完成；必要時，得延長三個月，並以一次為限。但經當事人合意者，得再延長一次。</w:t>
      </w:r>
    </w:p>
    <w:p w14:paraId="50335027" w14:textId="77777777" w:rsidR="0095370C" w:rsidRPr="009F1AB4" w:rsidRDefault="0095370C" w:rsidP="00D469A3">
      <w:pPr>
        <w:pStyle w:val="0342"/>
        <w:spacing w:line="438" w:lineRule="exact"/>
        <w:ind w:left="1417"/>
      </w:pPr>
      <w:r w:rsidRPr="009F1AB4">
        <w:rPr>
          <w:rFonts w:hint="eastAsia"/>
        </w:rPr>
        <w:t>未於前項規定期間內完成調解者，視為調解不成立。</w:t>
      </w:r>
    </w:p>
    <w:p w14:paraId="5B96CF7E" w14:textId="77777777" w:rsidR="0095370C" w:rsidRPr="009F1AB4" w:rsidRDefault="0095370C" w:rsidP="00D469A3">
      <w:pPr>
        <w:pStyle w:val="0342"/>
        <w:spacing w:line="438" w:lineRule="exact"/>
        <w:ind w:left="1417"/>
      </w:pPr>
      <w:r w:rsidRPr="009F1AB4">
        <w:rPr>
          <w:rFonts w:hint="eastAsia"/>
        </w:rPr>
        <w:t>調解會辦理醫療爭議之調解，得分組為之；調解委員之資格條件與第一項調解會之運作、調解程序、醫療爭議調解申請書應載明事項、表單格式及其他相關事項之辦法，由中央主管機關定之。</w:t>
      </w:r>
    </w:p>
    <w:p w14:paraId="43A3011F" w14:textId="77777777" w:rsidR="0095370C" w:rsidRPr="009F1AB4" w:rsidRDefault="0095370C" w:rsidP="00D469A3">
      <w:pPr>
        <w:pStyle w:val="034"/>
        <w:spacing w:line="438" w:lineRule="exact"/>
      </w:pPr>
      <w:r w:rsidRPr="009F1AB4">
        <w:rPr>
          <w:rFonts w:hint="eastAsia"/>
        </w:rPr>
        <w:t>第</w:t>
      </w:r>
      <w:r w:rsidRPr="009F1AB4">
        <w:rPr>
          <w:rFonts w:hint="eastAsia"/>
        </w:rPr>
        <w:t xml:space="preserve"> </w:t>
      </w:r>
      <w:r w:rsidRPr="009F1AB4">
        <w:rPr>
          <w:rFonts w:hint="eastAsia"/>
        </w:rPr>
        <w:t>十五</w:t>
      </w:r>
      <w:r w:rsidRPr="009F1AB4">
        <w:rPr>
          <w:rFonts w:hint="eastAsia"/>
        </w:rPr>
        <w:t xml:space="preserve"> </w:t>
      </w:r>
      <w:r w:rsidRPr="009F1AB4">
        <w:rPr>
          <w:rFonts w:hint="eastAsia"/>
        </w:rPr>
        <w:t>條　　當事人因醫療爭議提起民事訴訟前，應依本法申請調解，不適用醫療法第九十九條第一項第三款及鄉鎮市調解條例之規定。</w:t>
      </w:r>
    </w:p>
    <w:p w14:paraId="5F6ECEC3" w14:textId="77777777" w:rsidR="0095370C" w:rsidRPr="009F1AB4" w:rsidRDefault="0095370C" w:rsidP="00D469A3">
      <w:pPr>
        <w:pStyle w:val="0342"/>
        <w:spacing w:line="438" w:lineRule="exact"/>
        <w:ind w:left="1417"/>
      </w:pPr>
      <w:r w:rsidRPr="009F1AB4">
        <w:rPr>
          <w:rFonts w:hint="eastAsia"/>
        </w:rPr>
        <w:t>當事人未依前項規定申請調解而逕行起訴，第一審法院應移付管轄之調解會先行調解。調解期間，訴訟程序停止進行。</w:t>
      </w:r>
    </w:p>
    <w:p w14:paraId="38FEFA23" w14:textId="77777777" w:rsidR="0095370C" w:rsidRPr="009F1AB4" w:rsidRDefault="0095370C" w:rsidP="0095370C">
      <w:pPr>
        <w:pStyle w:val="0342"/>
        <w:ind w:left="1417" w:firstLine="576"/>
        <w:rPr>
          <w:spacing w:val="4"/>
        </w:rPr>
      </w:pPr>
      <w:r w:rsidRPr="009F1AB4">
        <w:rPr>
          <w:rFonts w:hint="eastAsia"/>
          <w:spacing w:val="4"/>
        </w:rPr>
        <w:t>當事人申請調解且調解不成立，於調解不成立證明書</w:t>
      </w:r>
      <w:r w:rsidRPr="009F1AB4">
        <w:rPr>
          <w:rFonts w:hint="eastAsia"/>
          <w:spacing w:val="4"/>
        </w:rPr>
        <w:lastRenderedPageBreak/>
        <w:t>送達之翌日起六個月內起訴者，視為自申請調解時，已經起訴。</w:t>
      </w:r>
    </w:p>
    <w:p w14:paraId="28CEEEC0" w14:textId="77777777" w:rsidR="0095370C" w:rsidRPr="009F1AB4" w:rsidRDefault="0095370C" w:rsidP="00C53649">
      <w:pPr>
        <w:pStyle w:val="034"/>
        <w:spacing w:line="436" w:lineRule="exact"/>
      </w:pPr>
      <w:r w:rsidRPr="009F1AB4">
        <w:rPr>
          <w:rFonts w:hint="eastAsia"/>
        </w:rPr>
        <w:t>第</w:t>
      </w:r>
      <w:r w:rsidRPr="009F1AB4">
        <w:rPr>
          <w:rFonts w:hint="eastAsia"/>
        </w:rPr>
        <w:t xml:space="preserve"> </w:t>
      </w:r>
      <w:r w:rsidRPr="009F1AB4">
        <w:rPr>
          <w:rFonts w:hint="eastAsia"/>
        </w:rPr>
        <w:t>十六</w:t>
      </w:r>
      <w:r w:rsidRPr="009F1AB4">
        <w:rPr>
          <w:rFonts w:hint="eastAsia"/>
        </w:rPr>
        <w:t xml:space="preserve"> </w:t>
      </w:r>
      <w:r w:rsidRPr="009F1AB4">
        <w:rPr>
          <w:rFonts w:hint="eastAsia"/>
        </w:rPr>
        <w:t>條　　檢察官偵查或法院審理之醫療爭議刑事案件，應移付管轄之調解會先行調解。調解期間停止偵查、審判。</w:t>
      </w:r>
    </w:p>
    <w:p w14:paraId="25AA1404" w14:textId="77777777" w:rsidR="0095370C" w:rsidRPr="009F1AB4" w:rsidRDefault="0095370C" w:rsidP="00C53649">
      <w:pPr>
        <w:pStyle w:val="0342"/>
        <w:spacing w:line="436" w:lineRule="exact"/>
        <w:ind w:leftChars="0" w:left="1418"/>
      </w:pPr>
      <w:r w:rsidRPr="009F1AB4">
        <w:rPr>
          <w:rFonts w:hint="eastAsia"/>
        </w:rPr>
        <w:t>前項移付調解，應通知被告、告訴人、病人與其家屬、自訴人及檢察官。必要時，檢察官或法院得將相關卷證資料函送調解會。</w:t>
      </w:r>
    </w:p>
    <w:p w14:paraId="08CEB63F" w14:textId="77777777" w:rsidR="0095370C" w:rsidRPr="009F1AB4" w:rsidRDefault="0095370C" w:rsidP="00C53649">
      <w:pPr>
        <w:pStyle w:val="0342"/>
        <w:spacing w:line="436" w:lineRule="exact"/>
        <w:ind w:leftChars="0" w:left="1418"/>
      </w:pPr>
      <w:r w:rsidRPr="009F1AB4">
        <w:rPr>
          <w:rFonts w:hint="eastAsia"/>
        </w:rPr>
        <w:t>當事人申請調解而調解不成立，於調解不成立證明書送達之翌日起六個月內就醫療爭議刑事案件提起告訴者，視為自申請調解時，已經提出告訴。</w:t>
      </w:r>
    </w:p>
    <w:p w14:paraId="7D324BBA" w14:textId="77777777" w:rsidR="0095370C" w:rsidRPr="009F1AB4" w:rsidRDefault="0095370C" w:rsidP="00C53649">
      <w:pPr>
        <w:pStyle w:val="0342"/>
        <w:spacing w:line="436" w:lineRule="exact"/>
        <w:ind w:leftChars="0" w:left="1418"/>
      </w:pPr>
      <w:r w:rsidRPr="009F1AB4">
        <w:rPr>
          <w:rFonts w:hint="eastAsia"/>
        </w:rPr>
        <w:t>醫療爭議刑事案件曾依本法調解不成立，或有刑事訴訟法第一百六十一條第二項、第二百五十二條第一款至第九款、第三百零二條至第三百零四條、第三百二十六條第一項及第三項、第三百二十九條第二項、第三百三十四條、第三百三十五條規定情形，不適用第一項前段移付先行調解之規定。</w:t>
      </w:r>
    </w:p>
    <w:p w14:paraId="0D900B4B" w14:textId="77777777" w:rsidR="0095370C" w:rsidRPr="009F1AB4" w:rsidRDefault="0095370C" w:rsidP="00C53649">
      <w:pPr>
        <w:pStyle w:val="034"/>
        <w:spacing w:line="436" w:lineRule="exact"/>
      </w:pPr>
      <w:r w:rsidRPr="009F1AB4">
        <w:rPr>
          <w:rFonts w:hint="eastAsia"/>
        </w:rPr>
        <w:t>第</w:t>
      </w:r>
      <w:r w:rsidRPr="009F1AB4">
        <w:rPr>
          <w:rFonts w:hint="eastAsia"/>
        </w:rPr>
        <w:t xml:space="preserve"> </w:t>
      </w:r>
      <w:r w:rsidRPr="009F1AB4">
        <w:rPr>
          <w:rFonts w:hint="eastAsia"/>
        </w:rPr>
        <w:t>十七</w:t>
      </w:r>
      <w:r w:rsidRPr="009F1AB4">
        <w:rPr>
          <w:rFonts w:hint="eastAsia"/>
        </w:rPr>
        <w:t xml:space="preserve"> </w:t>
      </w:r>
      <w:r w:rsidRPr="009F1AB4">
        <w:rPr>
          <w:rFonts w:hint="eastAsia"/>
        </w:rPr>
        <w:t>條　　調解會收受調解申請書、檢察官或法院移付調解之案件，應於收受之翌日起七個工作日內將受理調解之事實通知雙方當事人。</w:t>
      </w:r>
    </w:p>
    <w:p w14:paraId="6A0E054D" w14:textId="77777777" w:rsidR="0095370C" w:rsidRPr="009F1AB4" w:rsidRDefault="0095370C" w:rsidP="00C53649">
      <w:pPr>
        <w:pStyle w:val="0342"/>
        <w:spacing w:line="436" w:lineRule="exact"/>
        <w:ind w:leftChars="0" w:left="1418"/>
      </w:pPr>
      <w:r w:rsidRPr="009F1AB4">
        <w:rPr>
          <w:rFonts w:hint="eastAsia"/>
        </w:rPr>
        <w:t>調解會得要求調解事件之當事人提出該事件有損害賠償請求權之人之名冊及聯絡方式，並通知名冊上之人員參加調解。</w:t>
      </w:r>
    </w:p>
    <w:p w14:paraId="36EE38A2" w14:textId="77777777" w:rsidR="0095370C" w:rsidRPr="009F1AB4" w:rsidRDefault="0095370C" w:rsidP="00C53649">
      <w:pPr>
        <w:pStyle w:val="0342"/>
        <w:spacing w:line="436" w:lineRule="exact"/>
        <w:ind w:leftChars="0" w:left="1418"/>
      </w:pPr>
      <w:r w:rsidRPr="009F1AB4">
        <w:rPr>
          <w:rFonts w:hint="eastAsia"/>
        </w:rPr>
        <w:t>與調解事件有利害關係之第三人，經調解會通知或同意，得參加調解程序。</w:t>
      </w:r>
    </w:p>
    <w:p w14:paraId="6BFF7AA3" w14:textId="77777777" w:rsidR="0095370C" w:rsidRPr="009F1AB4" w:rsidRDefault="0095370C" w:rsidP="00C53649">
      <w:pPr>
        <w:pStyle w:val="0342"/>
        <w:spacing w:line="436" w:lineRule="exact"/>
        <w:ind w:leftChars="0" w:left="1418"/>
      </w:pPr>
      <w:r w:rsidRPr="009F1AB4">
        <w:rPr>
          <w:rFonts w:hint="eastAsia"/>
        </w:rPr>
        <w:t>同一原因事實之醫療爭議有多數調解案時，調解會得併案調解，其受理日，自併案時起算。</w:t>
      </w:r>
    </w:p>
    <w:p w14:paraId="4310AC9C" w14:textId="77777777" w:rsidR="0095370C" w:rsidRPr="009F1AB4" w:rsidRDefault="0095370C" w:rsidP="00C53649">
      <w:pPr>
        <w:pStyle w:val="034"/>
        <w:spacing w:line="438" w:lineRule="exact"/>
      </w:pPr>
      <w:r w:rsidRPr="009F1AB4">
        <w:rPr>
          <w:rFonts w:hint="eastAsia"/>
        </w:rPr>
        <w:lastRenderedPageBreak/>
        <w:t>第</w:t>
      </w:r>
      <w:r w:rsidRPr="009F1AB4">
        <w:rPr>
          <w:rFonts w:hint="eastAsia"/>
        </w:rPr>
        <w:t xml:space="preserve"> </w:t>
      </w:r>
      <w:r w:rsidRPr="009F1AB4">
        <w:rPr>
          <w:rFonts w:hint="eastAsia"/>
        </w:rPr>
        <w:t>十八</w:t>
      </w:r>
      <w:r w:rsidRPr="009F1AB4">
        <w:rPr>
          <w:rFonts w:hint="eastAsia"/>
        </w:rPr>
        <w:t xml:space="preserve"> </w:t>
      </w:r>
      <w:r w:rsidRPr="009F1AB4">
        <w:rPr>
          <w:rFonts w:hint="eastAsia"/>
        </w:rPr>
        <w:t>條　　調解程序不公開之。但當事人另有約定者，不在此限。</w:t>
      </w:r>
    </w:p>
    <w:p w14:paraId="71BABE00" w14:textId="77777777" w:rsidR="0095370C" w:rsidRPr="009F1AB4" w:rsidRDefault="0095370C" w:rsidP="00C53649">
      <w:pPr>
        <w:pStyle w:val="0342"/>
        <w:spacing w:line="438" w:lineRule="exact"/>
        <w:ind w:leftChars="0" w:left="1418"/>
      </w:pPr>
      <w:r w:rsidRPr="009F1AB4">
        <w:rPr>
          <w:rFonts w:hint="eastAsia"/>
        </w:rPr>
        <w:t>調解委員及辦理調解相關業務之人員，因執行職務而知悉、持有他人之秘密，無正當理由不得洩漏。</w:t>
      </w:r>
    </w:p>
    <w:p w14:paraId="24180455" w14:textId="77777777" w:rsidR="0095370C" w:rsidRPr="009F1AB4" w:rsidRDefault="0095370C" w:rsidP="00C53649">
      <w:pPr>
        <w:pStyle w:val="0342"/>
        <w:spacing w:line="438" w:lineRule="exact"/>
        <w:ind w:leftChars="0" w:left="1418"/>
      </w:pPr>
      <w:r w:rsidRPr="009F1AB4">
        <w:rPr>
          <w:rFonts w:hint="eastAsia"/>
        </w:rPr>
        <w:t>同一原因事實之醫療爭議，一方當事人分別與多數之他方當事人進行調解時，當事人於一案調解中所為之陳述、讓步及該案之調解結果，非經其同意，不得於另案調解中洩漏或援用。</w:t>
      </w:r>
    </w:p>
    <w:p w14:paraId="486AEDF2" w14:textId="77777777" w:rsidR="0095370C" w:rsidRPr="009F1AB4" w:rsidRDefault="0095370C" w:rsidP="00C53649">
      <w:pPr>
        <w:pStyle w:val="0342"/>
        <w:spacing w:line="438" w:lineRule="exact"/>
        <w:ind w:leftChars="0" w:left="1418"/>
      </w:pPr>
      <w:r w:rsidRPr="009F1AB4">
        <w:rPr>
          <w:rFonts w:hint="eastAsia"/>
        </w:rPr>
        <w:t>一方當事人未得調解委員及他方當事人之同意，不得將調解過程錄音、錄影或使用其他方式傳播。</w:t>
      </w:r>
    </w:p>
    <w:p w14:paraId="4937382D" w14:textId="77777777" w:rsidR="0095370C" w:rsidRPr="009F1AB4" w:rsidRDefault="0095370C" w:rsidP="00C53649">
      <w:pPr>
        <w:pStyle w:val="034"/>
        <w:spacing w:line="438" w:lineRule="exact"/>
      </w:pPr>
      <w:r w:rsidRPr="009F1AB4">
        <w:rPr>
          <w:rFonts w:hint="eastAsia"/>
        </w:rPr>
        <w:t>第</w:t>
      </w:r>
      <w:r w:rsidRPr="009F1AB4">
        <w:rPr>
          <w:rFonts w:hint="eastAsia"/>
        </w:rPr>
        <w:t xml:space="preserve"> </w:t>
      </w:r>
      <w:r w:rsidRPr="009F1AB4">
        <w:rPr>
          <w:rFonts w:hint="eastAsia"/>
        </w:rPr>
        <w:t>十九</w:t>
      </w:r>
      <w:r w:rsidRPr="009F1AB4">
        <w:rPr>
          <w:rFonts w:hint="eastAsia"/>
        </w:rPr>
        <w:t xml:space="preserve"> </w:t>
      </w:r>
      <w:r w:rsidRPr="009F1AB4">
        <w:rPr>
          <w:rFonts w:hint="eastAsia"/>
        </w:rPr>
        <w:t>條　　當事人經調解會通知到場進行調解者，應親自或委託代理人到場，並得各推舉一人至三人列席協同調解。</w:t>
      </w:r>
    </w:p>
    <w:p w14:paraId="6672F953" w14:textId="77777777" w:rsidR="0095370C" w:rsidRPr="009F1AB4" w:rsidRDefault="0095370C" w:rsidP="00C53649">
      <w:pPr>
        <w:pStyle w:val="0342"/>
        <w:spacing w:line="438" w:lineRule="exact"/>
        <w:ind w:leftChars="0" w:left="1418"/>
      </w:pPr>
      <w:r w:rsidRPr="009F1AB4">
        <w:rPr>
          <w:rFonts w:hint="eastAsia"/>
        </w:rPr>
        <w:t>醫事機構應指派具調解決策權之代表，出席調解會議。</w:t>
      </w:r>
    </w:p>
    <w:p w14:paraId="63D3E354" w14:textId="77777777" w:rsidR="0095370C" w:rsidRPr="009F1AB4" w:rsidRDefault="0095370C" w:rsidP="00C53649">
      <w:pPr>
        <w:pStyle w:val="0342"/>
        <w:spacing w:line="438" w:lineRule="exact"/>
        <w:ind w:leftChars="0" w:left="1418"/>
      </w:pPr>
      <w:r w:rsidRPr="009F1AB4">
        <w:rPr>
          <w:rFonts w:hint="eastAsia"/>
        </w:rPr>
        <w:t>醫事機構無正當理由不得有禁止或妨礙其所屬人員進行或成立調解之行為或措施。</w:t>
      </w:r>
    </w:p>
    <w:p w14:paraId="52C50939" w14:textId="77777777" w:rsidR="0095370C" w:rsidRPr="009F1AB4" w:rsidRDefault="0095370C" w:rsidP="00C53649">
      <w:pPr>
        <w:pStyle w:val="0342"/>
        <w:spacing w:line="438" w:lineRule="exact"/>
        <w:ind w:leftChars="0" w:left="1418"/>
      </w:pPr>
      <w:r w:rsidRPr="009F1AB4">
        <w:rPr>
          <w:rFonts w:hint="eastAsia"/>
        </w:rPr>
        <w:t>醫事機構不得因其所屬人員申請或同意調解，或因調解成立或不成立，予以不利之處置。</w:t>
      </w:r>
    </w:p>
    <w:p w14:paraId="6BFFA546" w14:textId="77777777" w:rsidR="0095370C" w:rsidRPr="009F1AB4" w:rsidRDefault="0095370C" w:rsidP="00C53649">
      <w:pPr>
        <w:pStyle w:val="034"/>
        <w:spacing w:line="438" w:lineRule="exact"/>
      </w:pPr>
      <w:r w:rsidRPr="009F1AB4">
        <w:rPr>
          <w:rFonts w:hint="eastAsia"/>
        </w:rPr>
        <w:t>第</w:t>
      </w:r>
      <w:r w:rsidRPr="009F1AB4">
        <w:rPr>
          <w:rFonts w:hint="eastAsia"/>
        </w:rPr>
        <w:t xml:space="preserve"> </w:t>
      </w:r>
      <w:r w:rsidRPr="009F1AB4">
        <w:rPr>
          <w:rFonts w:hint="eastAsia"/>
        </w:rPr>
        <w:t>二十</w:t>
      </w:r>
      <w:r w:rsidRPr="009F1AB4">
        <w:rPr>
          <w:rFonts w:hint="eastAsia"/>
        </w:rPr>
        <w:t xml:space="preserve"> </w:t>
      </w:r>
      <w:r w:rsidRPr="009F1AB4">
        <w:rPr>
          <w:rFonts w:hint="eastAsia"/>
        </w:rPr>
        <w:t>條　　當事人無正當理由於調解期日不到場且未委託代理人到場者，視為調解不成立。</w:t>
      </w:r>
    </w:p>
    <w:p w14:paraId="497458E7" w14:textId="77777777" w:rsidR="0095370C" w:rsidRPr="009F1AB4" w:rsidRDefault="0095370C" w:rsidP="00C53649">
      <w:pPr>
        <w:pStyle w:val="034"/>
        <w:spacing w:line="438" w:lineRule="exact"/>
      </w:pPr>
      <w:r w:rsidRPr="009F1AB4">
        <w:rPr>
          <w:rFonts w:hint="eastAsia"/>
        </w:rPr>
        <w:t>第二十一條　　直轄市、縣（市）主管機關因調解之需要，得限期令醫事機構提供所需之病歷、診療紀錄或其他相關文件、資料；</w:t>
      </w:r>
      <w:r w:rsidRPr="009F1AB4">
        <w:rPr>
          <w:rFonts w:hint="eastAsia"/>
          <w:spacing w:val="8"/>
        </w:rPr>
        <w:t>醫事機構不得規避、妨礙、拒絕或作虛偽之證明、報告或陳述。</w:t>
      </w:r>
    </w:p>
    <w:p w14:paraId="0F83741B" w14:textId="77777777" w:rsidR="0095370C" w:rsidRPr="009F1AB4" w:rsidRDefault="0095370C" w:rsidP="00C53649">
      <w:pPr>
        <w:pStyle w:val="0342"/>
        <w:spacing w:line="438" w:lineRule="exact"/>
        <w:ind w:leftChars="0" w:left="1418"/>
      </w:pPr>
      <w:r w:rsidRPr="009F1AB4">
        <w:rPr>
          <w:rFonts w:hint="eastAsia"/>
        </w:rPr>
        <w:t>調解會調解時，得邀請醫學、法律、心理、社會工作或其他相關專業人員列席陳述意見，或就醫療爭議之爭點向第四條第一項之財團法人申請醫療爭議評析。</w:t>
      </w:r>
    </w:p>
    <w:p w14:paraId="4109EFA6" w14:textId="77777777" w:rsidR="0095370C" w:rsidRPr="009F1AB4" w:rsidRDefault="0095370C" w:rsidP="0095370C">
      <w:pPr>
        <w:pStyle w:val="034"/>
      </w:pPr>
      <w:r w:rsidRPr="009F1AB4">
        <w:rPr>
          <w:rFonts w:hint="eastAsia"/>
        </w:rPr>
        <w:t>第二十二條　　調解委員應本客觀、公正、和平及懇切之態度，對當事</w:t>
      </w:r>
      <w:r w:rsidRPr="009F1AB4">
        <w:rPr>
          <w:rFonts w:hint="eastAsia"/>
        </w:rPr>
        <w:lastRenderedPageBreak/>
        <w:t>人說明調解程序及相關法律效果，並為適當之勸導，力謀調解之成立。</w:t>
      </w:r>
    </w:p>
    <w:p w14:paraId="353B83DB" w14:textId="77777777" w:rsidR="0095370C" w:rsidRPr="009F1AB4" w:rsidRDefault="0095370C" w:rsidP="00C53649">
      <w:pPr>
        <w:pStyle w:val="0342"/>
        <w:spacing w:line="436" w:lineRule="exact"/>
        <w:ind w:left="1417"/>
      </w:pPr>
      <w:r w:rsidRPr="009F1AB4">
        <w:rPr>
          <w:rFonts w:hint="eastAsia"/>
        </w:rPr>
        <w:t>調解過程中，當事人、其代理人或其他到場之人以強暴、脅迫、恐嚇、公然侮辱或其他非法之方法，滋擾調解處所與周圍之安寧或秩序者，調解委員得請求警察機關排除或制止之。</w:t>
      </w:r>
    </w:p>
    <w:p w14:paraId="473E2626" w14:textId="77777777" w:rsidR="0095370C" w:rsidRPr="009F1AB4" w:rsidRDefault="0095370C" w:rsidP="00C53649">
      <w:pPr>
        <w:pStyle w:val="0342"/>
        <w:spacing w:line="436" w:lineRule="exact"/>
        <w:ind w:left="1417"/>
      </w:pPr>
      <w:r w:rsidRPr="009F1AB4">
        <w:rPr>
          <w:rFonts w:hint="eastAsia"/>
        </w:rPr>
        <w:t>調解委員或列席協同調解之人，有以強暴、脅迫或詐術進行調解，阻止起訴、告訴或自訴或其他涉嫌犯罪之行為，當事人得依法訴究。</w:t>
      </w:r>
    </w:p>
    <w:p w14:paraId="364A657C" w14:textId="77777777" w:rsidR="0095370C" w:rsidRPr="009F1AB4" w:rsidRDefault="0095370C" w:rsidP="00C53649">
      <w:pPr>
        <w:pStyle w:val="0342"/>
        <w:spacing w:line="436" w:lineRule="exact"/>
        <w:ind w:left="1417"/>
      </w:pPr>
      <w:r w:rsidRPr="009F1AB4">
        <w:rPr>
          <w:rFonts w:hint="eastAsia"/>
        </w:rPr>
        <w:t>當事人之代理人或協同調解之人有第二項行為者，調解委員得禁止其代理或列席。</w:t>
      </w:r>
    </w:p>
    <w:p w14:paraId="5F240C2E" w14:textId="77777777" w:rsidR="0095370C" w:rsidRPr="009F1AB4" w:rsidRDefault="0095370C" w:rsidP="00C53649">
      <w:pPr>
        <w:pStyle w:val="034"/>
        <w:spacing w:line="436" w:lineRule="exact"/>
      </w:pPr>
      <w:r w:rsidRPr="009F1AB4">
        <w:rPr>
          <w:rFonts w:hint="eastAsia"/>
        </w:rPr>
        <w:t>第二十三條　　調解程序中，調解委員所為之勸導及當事人所為遺憾、道歉、不利於己之陳述或讓步，除醫療爭議當事人均同意外，不得於本案訴訟採為證據或裁判基礎，亦不得採為相關行政處分之基礎。</w:t>
      </w:r>
    </w:p>
    <w:p w14:paraId="04F41B27" w14:textId="77777777" w:rsidR="0095370C" w:rsidRPr="009F1AB4" w:rsidRDefault="0095370C" w:rsidP="00C53649">
      <w:pPr>
        <w:pStyle w:val="034"/>
        <w:spacing w:line="436" w:lineRule="exact"/>
      </w:pPr>
      <w:r w:rsidRPr="009F1AB4">
        <w:rPr>
          <w:rFonts w:hint="eastAsia"/>
        </w:rPr>
        <w:t>第二十四條　　調解委員有下列情形之一者，應自行迴避：</w:t>
      </w:r>
    </w:p>
    <w:p w14:paraId="23C263DD" w14:textId="77777777" w:rsidR="0095370C" w:rsidRPr="009F1AB4" w:rsidRDefault="0095370C" w:rsidP="00C53649">
      <w:pPr>
        <w:pStyle w:val="035"/>
        <w:spacing w:line="436" w:lineRule="exact"/>
      </w:pPr>
      <w:r w:rsidRPr="009F1AB4">
        <w:rPr>
          <w:rFonts w:hint="eastAsia"/>
        </w:rPr>
        <w:t>一、</w:t>
      </w:r>
      <w:r w:rsidRPr="009F1AB4">
        <w:tab/>
      </w:r>
      <w:r w:rsidRPr="009F1AB4">
        <w:rPr>
          <w:rFonts w:hint="eastAsia"/>
          <w:spacing w:val="4"/>
        </w:rPr>
        <w:t>本人或其配偶、前配偶、直系血親、四親等以內之血親或姻親、家屬為當事人或其法定代理人、代理人</w:t>
      </w:r>
      <w:r w:rsidRPr="009F1AB4">
        <w:rPr>
          <w:rFonts w:hint="eastAsia"/>
        </w:rPr>
        <w:t>。</w:t>
      </w:r>
    </w:p>
    <w:p w14:paraId="737DCDB4" w14:textId="455FB589" w:rsidR="0095370C" w:rsidRPr="009F1AB4" w:rsidRDefault="0095370C" w:rsidP="00C53649">
      <w:pPr>
        <w:pStyle w:val="035"/>
        <w:spacing w:line="436" w:lineRule="exact"/>
      </w:pPr>
      <w:r w:rsidRPr="009F1AB4">
        <w:rPr>
          <w:rFonts w:hint="eastAsia"/>
        </w:rPr>
        <w:t>二、</w:t>
      </w:r>
      <w:r w:rsidRPr="009F1AB4">
        <w:tab/>
      </w:r>
      <w:r w:rsidRPr="009F1AB4">
        <w:rPr>
          <w:rFonts w:hint="eastAsia"/>
          <w:spacing w:val="-8"/>
        </w:rPr>
        <w:t>與當事人或其法定代理人服務於同一機構或團體</w:t>
      </w:r>
      <w:r w:rsidRPr="009F1AB4">
        <w:rPr>
          <w:rFonts w:hint="eastAsia"/>
        </w:rPr>
        <w:t>。</w:t>
      </w:r>
    </w:p>
    <w:p w14:paraId="3C4969FA" w14:textId="77777777" w:rsidR="0095370C" w:rsidRPr="009F1AB4" w:rsidRDefault="0095370C" w:rsidP="00C53649">
      <w:pPr>
        <w:pStyle w:val="0342"/>
        <w:spacing w:line="436" w:lineRule="exact"/>
        <w:ind w:left="1417"/>
      </w:pPr>
      <w:r w:rsidRPr="009F1AB4">
        <w:rPr>
          <w:rFonts w:hint="eastAsia"/>
        </w:rPr>
        <w:t>調解委員未依前項規定迴避，調解會應令其迴避，並另為指定；經當事人申請者，亦同。</w:t>
      </w:r>
    </w:p>
    <w:p w14:paraId="677371C3" w14:textId="77777777" w:rsidR="0095370C" w:rsidRPr="009F1AB4" w:rsidRDefault="0095370C" w:rsidP="00C53649">
      <w:pPr>
        <w:pStyle w:val="0342"/>
        <w:spacing w:line="436" w:lineRule="exact"/>
        <w:ind w:left="1417"/>
      </w:pPr>
      <w:r w:rsidRPr="009F1AB4">
        <w:rPr>
          <w:rFonts w:hint="eastAsia"/>
        </w:rPr>
        <w:t>當事人認調解委員顯有偏頗之虞，經他方當事人之同意，得向調解會申請另為指定；他方當事人不同意者，視為調解不成立。</w:t>
      </w:r>
    </w:p>
    <w:p w14:paraId="52E02CCA" w14:textId="77777777" w:rsidR="0095370C" w:rsidRPr="009F1AB4" w:rsidRDefault="0095370C" w:rsidP="0095370C">
      <w:pPr>
        <w:pStyle w:val="034"/>
      </w:pPr>
      <w:r w:rsidRPr="009F1AB4">
        <w:rPr>
          <w:rFonts w:hint="eastAsia"/>
        </w:rPr>
        <w:t>第二十五條　　調解會於調解不成立時，應作成調解不成立證明書，並</w:t>
      </w:r>
      <w:r w:rsidRPr="009F1AB4">
        <w:rPr>
          <w:rFonts w:hint="eastAsia"/>
        </w:rPr>
        <w:lastRenderedPageBreak/>
        <w:t>由直轄市、縣（市）主管機關於調解不成立之日起算七個工作日內，將該證明書發給當事人。</w:t>
      </w:r>
    </w:p>
    <w:p w14:paraId="7D23313F" w14:textId="77777777" w:rsidR="0095370C" w:rsidRPr="009F1AB4" w:rsidRDefault="0095370C" w:rsidP="00C53649">
      <w:pPr>
        <w:pStyle w:val="0342"/>
        <w:spacing w:line="436" w:lineRule="exact"/>
        <w:ind w:left="1417"/>
      </w:pPr>
      <w:r w:rsidRPr="009F1AB4">
        <w:rPr>
          <w:rFonts w:hint="eastAsia"/>
        </w:rPr>
        <w:t>檢察官或法院移付調解之事件，直轄市、縣（市）主管機關應於調解不成立時，陳報該管檢察官或法院，並檢還所送卷證。屬法院移付調解者，應續行訴訟程序。</w:t>
      </w:r>
    </w:p>
    <w:p w14:paraId="4A25455B" w14:textId="77777777" w:rsidR="0095370C" w:rsidRPr="009F1AB4" w:rsidRDefault="0095370C" w:rsidP="00C53649">
      <w:pPr>
        <w:pStyle w:val="034"/>
        <w:spacing w:line="436" w:lineRule="exact"/>
      </w:pPr>
      <w:r w:rsidRPr="009F1AB4">
        <w:rPr>
          <w:rFonts w:hint="eastAsia"/>
        </w:rPr>
        <w:t>第二十六條　　調解會於調解成立時，應於成立當日作成調解書，由當事人、代理人及出席調解委員簽名或蓋章。</w:t>
      </w:r>
    </w:p>
    <w:p w14:paraId="12E29D7C" w14:textId="77777777" w:rsidR="0095370C" w:rsidRPr="009F1AB4" w:rsidRDefault="0095370C" w:rsidP="00C53649">
      <w:pPr>
        <w:pStyle w:val="0342"/>
        <w:spacing w:line="436" w:lineRule="exact"/>
        <w:ind w:left="1417"/>
      </w:pPr>
      <w:r w:rsidRPr="009F1AB4">
        <w:rPr>
          <w:rFonts w:hint="eastAsia"/>
        </w:rPr>
        <w:t>前項調解書，應載明下列事項：</w:t>
      </w:r>
    </w:p>
    <w:p w14:paraId="1AC06754" w14:textId="77777777" w:rsidR="0095370C" w:rsidRPr="009F1AB4" w:rsidRDefault="0095370C" w:rsidP="00C53649">
      <w:pPr>
        <w:pStyle w:val="035"/>
        <w:spacing w:line="436" w:lineRule="exact"/>
      </w:pPr>
      <w:r w:rsidRPr="009F1AB4">
        <w:rPr>
          <w:rFonts w:hint="eastAsia"/>
        </w:rPr>
        <w:t>一、</w:t>
      </w:r>
      <w:r w:rsidRPr="009F1AB4">
        <w:tab/>
      </w:r>
      <w:r w:rsidRPr="009F1AB4">
        <w:rPr>
          <w:rFonts w:hint="eastAsia"/>
        </w:rPr>
        <w:t>當事人姓名、性別、出生年月日、身分證明文件字號、住所或居所；當事人為醫事機構者，其名稱、負責人及機構所在地；當事人非病人本人者，其與病人之關係。</w:t>
      </w:r>
    </w:p>
    <w:p w14:paraId="6248CDB7" w14:textId="77777777" w:rsidR="0095370C" w:rsidRPr="009F1AB4" w:rsidRDefault="0095370C" w:rsidP="00C53649">
      <w:pPr>
        <w:pStyle w:val="035"/>
        <w:spacing w:line="436" w:lineRule="exact"/>
      </w:pPr>
      <w:r w:rsidRPr="009F1AB4">
        <w:rPr>
          <w:rFonts w:hint="eastAsia"/>
        </w:rPr>
        <w:t>二、</w:t>
      </w:r>
      <w:r w:rsidRPr="009F1AB4">
        <w:tab/>
      </w:r>
      <w:r w:rsidRPr="009F1AB4">
        <w:rPr>
          <w:rFonts w:hint="eastAsia"/>
        </w:rPr>
        <w:t>有法定代理人或代理人者，其姓名、身分證明文件字號、住所或居所。</w:t>
      </w:r>
    </w:p>
    <w:p w14:paraId="1E08DB45" w14:textId="77777777" w:rsidR="0095370C" w:rsidRPr="009F1AB4" w:rsidRDefault="0095370C" w:rsidP="00C53649">
      <w:pPr>
        <w:pStyle w:val="035"/>
        <w:spacing w:line="436" w:lineRule="exact"/>
      </w:pPr>
      <w:r w:rsidRPr="009F1AB4">
        <w:rPr>
          <w:rFonts w:hint="eastAsia"/>
        </w:rPr>
        <w:t>三、</w:t>
      </w:r>
      <w:r w:rsidRPr="009F1AB4">
        <w:tab/>
      </w:r>
      <w:r w:rsidRPr="009F1AB4">
        <w:rPr>
          <w:rFonts w:hint="eastAsia"/>
        </w:rPr>
        <w:t>有利害關係之第三人參加者，其姓名、身分證明文件字號、住所或居所。</w:t>
      </w:r>
    </w:p>
    <w:p w14:paraId="54D0AE39" w14:textId="77777777" w:rsidR="0095370C" w:rsidRPr="009F1AB4" w:rsidRDefault="0095370C" w:rsidP="00C53649">
      <w:pPr>
        <w:pStyle w:val="035"/>
        <w:spacing w:line="436" w:lineRule="exact"/>
      </w:pPr>
      <w:r w:rsidRPr="009F1AB4">
        <w:rPr>
          <w:rFonts w:hint="eastAsia"/>
        </w:rPr>
        <w:t>四、出席調解委員姓名。</w:t>
      </w:r>
    </w:p>
    <w:p w14:paraId="64B89779" w14:textId="77777777" w:rsidR="0095370C" w:rsidRPr="009F1AB4" w:rsidRDefault="0095370C" w:rsidP="00C53649">
      <w:pPr>
        <w:pStyle w:val="035"/>
        <w:spacing w:line="436" w:lineRule="exact"/>
      </w:pPr>
      <w:r w:rsidRPr="009F1AB4">
        <w:rPr>
          <w:rFonts w:hint="eastAsia"/>
        </w:rPr>
        <w:t>五、調解事由。</w:t>
      </w:r>
    </w:p>
    <w:p w14:paraId="1897E3D6" w14:textId="77777777" w:rsidR="0095370C" w:rsidRPr="009F1AB4" w:rsidRDefault="0095370C" w:rsidP="00C53649">
      <w:pPr>
        <w:pStyle w:val="035"/>
        <w:spacing w:line="436" w:lineRule="exact"/>
      </w:pPr>
      <w:r w:rsidRPr="009F1AB4">
        <w:rPr>
          <w:rFonts w:hint="eastAsia"/>
        </w:rPr>
        <w:t>六、調解成立之內容。</w:t>
      </w:r>
    </w:p>
    <w:p w14:paraId="160C4B48" w14:textId="77777777" w:rsidR="0095370C" w:rsidRPr="009F1AB4" w:rsidRDefault="0095370C" w:rsidP="00C53649">
      <w:pPr>
        <w:pStyle w:val="035"/>
        <w:spacing w:line="436" w:lineRule="exact"/>
      </w:pPr>
      <w:r w:rsidRPr="009F1AB4">
        <w:rPr>
          <w:rFonts w:hint="eastAsia"/>
        </w:rPr>
        <w:t>七、調解處所。</w:t>
      </w:r>
    </w:p>
    <w:p w14:paraId="70B0C805" w14:textId="77777777" w:rsidR="0095370C" w:rsidRPr="009F1AB4" w:rsidRDefault="0095370C" w:rsidP="00C53649">
      <w:pPr>
        <w:pStyle w:val="035"/>
        <w:spacing w:line="436" w:lineRule="exact"/>
      </w:pPr>
      <w:r w:rsidRPr="009F1AB4">
        <w:rPr>
          <w:rFonts w:hint="eastAsia"/>
        </w:rPr>
        <w:t>八、調解成立之年、月、日。</w:t>
      </w:r>
    </w:p>
    <w:p w14:paraId="48F650DE" w14:textId="77777777" w:rsidR="0095370C" w:rsidRPr="009F1AB4" w:rsidRDefault="0095370C" w:rsidP="00C53649">
      <w:pPr>
        <w:pStyle w:val="034"/>
        <w:spacing w:line="436" w:lineRule="exact"/>
      </w:pPr>
      <w:r w:rsidRPr="009F1AB4">
        <w:rPr>
          <w:rFonts w:hint="eastAsia"/>
        </w:rPr>
        <w:t>第二十七條　　直轄市、縣（市）主管機關應於調解成立之日起算七個工作日內，將調解書及卷證送請移付或管轄之法院核定。</w:t>
      </w:r>
    </w:p>
    <w:p w14:paraId="2C89219A" w14:textId="77777777" w:rsidR="0095370C" w:rsidRPr="009F1AB4" w:rsidRDefault="0095370C" w:rsidP="00C53649">
      <w:pPr>
        <w:pStyle w:val="0342"/>
        <w:spacing w:line="436" w:lineRule="exact"/>
        <w:ind w:left="1417"/>
      </w:pPr>
      <w:r w:rsidRPr="009F1AB4">
        <w:rPr>
          <w:rFonts w:hint="eastAsia"/>
        </w:rPr>
        <w:t>法院應儘速審核前項調解書，認應予核定者，除抽存一份外，併調解事件卷證發還直轄市、縣（市）主管機關。直轄市、縣（市）主管機關應於收受之翌日起三個工作日內，</w:t>
      </w:r>
      <w:r w:rsidRPr="009F1AB4">
        <w:rPr>
          <w:rFonts w:hint="eastAsia"/>
        </w:rPr>
        <w:lastRenderedPageBreak/>
        <w:t>將核定之調解書寄送當事人。</w:t>
      </w:r>
    </w:p>
    <w:p w14:paraId="23DAD954" w14:textId="77777777" w:rsidR="0095370C" w:rsidRPr="009F1AB4" w:rsidRDefault="0095370C" w:rsidP="00C53649">
      <w:pPr>
        <w:pStyle w:val="0342"/>
        <w:spacing w:line="438" w:lineRule="exact"/>
        <w:ind w:left="1417"/>
      </w:pPr>
      <w:r w:rsidRPr="009F1AB4">
        <w:rPr>
          <w:rFonts w:hint="eastAsia"/>
        </w:rPr>
        <w:t>檢察官或法院移付調解之事件，直轄市、縣（市）主管機關應於調解書經法院核定後，陳報該管檢察官或法院，並檢還所送卷證。</w:t>
      </w:r>
    </w:p>
    <w:p w14:paraId="1DD030D4" w14:textId="77777777" w:rsidR="0095370C" w:rsidRPr="009F1AB4" w:rsidRDefault="0095370C" w:rsidP="00C53649">
      <w:pPr>
        <w:pStyle w:val="0342"/>
        <w:spacing w:line="438" w:lineRule="exact"/>
        <w:ind w:left="1417"/>
      </w:pPr>
      <w:r w:rsidRPr="009F1AB4">
        <w:rPr>
          <w:rFonts w:hint="eastAsia"/>
        </w:rPr>
        <w:t>法院因調解內容牴觸法令、違背公共秩序或善良風俗，或不能強制執行而未予核定者，視為調解不成立，並將其理由通知直轄市、縣（市）主管機關。</w:t>
      </w:r>
    </w:p>
    <w:p w14:paraId="56EDE92A" w14:textId="77777777" w:rsidR="0095370C" w:rsidRPr="009F1AB4" w:rsidRDefault="0095370C" w:rsidP="00C53649">
      <w:pPr>
        <w:pStyle w:val="0342"/>
        <w:spacing w:line="438" w:lineRule="exact"/>
        <w:ind w:left="1417"/>
      </w:pPr>
      <w:r w:rsidRPr="009F1AB4">
        <w:rPr>
          <w:rFonts w:hint="eastAsia"/>
        </w:rPr>
        <w:t>調解文書之送達，準用民事訴訟法關於送達之規定。</w:t>
      </w:r>
    </w:p>
    <w:p w14:paraId="0016DA49" w14:textId="77777777" w:rsidR="0095370C" w:rsidRPr="009F1AB4" w:rsidRDefault="0095370C" w:rsidP="00C53649">
      <w:pPr>
        <w:pStyle w:val="034"/>
        <w:spacing w:line="438" w:lineRule="exact"/>
      </w:pPr>
      <w:r w:rsidRPr="009F1AB4">
        <w:rPr>
          <w:rFonts w:hint="eastAsia"/>
        </w:rPr>
        <w:t>第二十八條　　調解經法院核定後，當事人就同一民事事件不得再行起訴或於刑事訴訟程序附帶提起民事訴訟；其已繫屬法院者，訴訟終結。</w:t>
      </w:r>
    </w:p>
    <w:p w14:paraId="07C0D6D3" w14:textId="77777777" w:rsidR="0095370C" w:rsidRPr="009F1AB4" w:rsidRDefault="0095370C" w:rsidP="00C53649">
      <w:pPr>
        <w:pStyle w:val="0342"/>
        <w:spacing w:line="438" w:lineRule="exact"/>
        <w:ind w:left="1417"/>
      </w:pPr>
      <w:r w:rsidRPr="009F1AB4">
        <w:rPr>
          <w:rFonts w:hint="eastAsia"/>
        </w:rPr>
        <w:t>調解經法院核定後，當事人就醫療爭議刑事案件，不得提起告訴或自訴。</w:t>
      </w:r>
    </w:p>
    <w:p w14:paraId="0BFE07E4" w14:textId="77777777" w:rsidR="0095370C" w:rsidRPr="009F1AB4" w:rsidRDefault="0095370C" w:rsidP="00C53649">
      <w:pPr>
        <w:pStyle w:val="0342"/>
        <w:spacing w:line="438" w:lineRule="exact"/>
        <w:ind w:left="1417"/>
      </w:pPr>
      <w:r w:rsidRPr="009F1AB4">
        <w:rPr>
          <w:rFonts w:hint="eastAsia"/>
        </w:rPr>
        <w:t>告訴乃論之醫療爭議刑事案件於偵查中或第一審法院辯論終結前，調解成立，並於調解書上記載當事人同意撤回意旨，經法院核定者，視為於調解成立時撤回告訴或自訴。</w:t>
      </w:r>
    </w:p>
    <w:p w14:paraId="2B816F8B" w14:textId="77777777" w:rsidR="0095370C" w:rsidRPr="009F1AB4" w:rsidRDefault="0095370C" w:rsidP="00C53649">
      <w:pPr>
        <w:pStyle w:val="0342"/>
        <w:spacing w:line="438" w:lineRule="exact"/>
        <w:ind w:left="1417"/>
      </w:pPr>
      <w:r w:rsidRPr="009F1AB4">
        <w:rPr>
          <w:rFonts w:hint="eastAsia"/>
        </w:rPr>
        <w:t>經法院核定之民事調解，與民事確定判決有同一之效力；經法院核定之刑事調解，以給付金錢或其他代替物或有價證券之一定數量為標的者，其調解書得為執行名義。</w:t>
      </w:r>
    </w:p>
    <w:p w14:paraId="1FA0F43E" w14:textId="77777777" w:rsidR="0095370C" w:rsidRPr="009F1AB4" w:rsidRDefault="0095370C" w:rsidP="00C53649">
      <w:pPr>
        <w:pStyle w:val="034"/>
        <w:spacing w:line="438" w:lineRule="exact"/>
      </w:pPr>
      <w:r w:rsidRPr="009F1AB4">
        <w:rPr>
          <w:rFonts w:hint="eastAsia"/>
        </w:rPr>
        <w:t>第二十九條　　調解經法院核定後，有無效或得撤銷之原因時，當事人應於知悉該原因之日起三十日內向原核定法院提起宣告調解無效或撤銷調解之訴。但調解經法院核定已逾五年者，不得提起。</w:t>
      </w:r>
    </w:p>
    <w:p w14:paraId="7CC6C07E" w14:textId="77777777" w:rsidR="0095370C" w:rsidRPr="009F1AB4" w:rsidRDefault="0095370C" w:rsidP="00C53649">
      <w:pPr>
        <w:pStyle w:val="0342"/>
        <w:spacing w:line="438" w:lineRule="exact"/>
        <w:ind w:left="1417"/>
      </w:pPr>
      <w:r w:rsidRPr="009F1AB4">
        <w:rPr>
          <w:rFonts w:hint="eastAsia"/>
        </w:rPr>
        <w:t>調解經法院核定後，當事人逕就同一醫療爭議案件向調解會再行申請調解者，調解會應不予受理。</w:t>
      </w:r>
    </w:p>
    <w:p w14:paraId="6FD39709" w14:textId="77777777" w:rsidR="0095370C" w:rsidRPr="009F1AB4" w:rsidRDefault="0095370C" w:rsidP="0095370C">
      <w:pPr>
        <w:pStyle w:val="0342"/>
        <w:ind w:left="1417"/>
      </w:pPr>
      <w:r w:rsidRPr="009F1AB4">
        <w:rPr>
          <w:rFonts w:hint="eastAsia"/>
        </w:rPr>
        <w:t>法院移付而成立之民事調解，經核定後，有無效或得撤</w:t>
      </w:r>
      <w:r w:rsidRPr="009F1AB4">
        <w:rPr>
          <w:rFonts w:hint="eastAsia"/>
        </w:rPr>
        <w:lastRenderedPageBreak/>
        <w:t>銷之原因者，當事人得請求續行訴訟程序。</w:t>
      </w:r>
    </w:p>
    <w:p w14:paraId="23561873" w14:textId="77777777" w:rsidR="0095370C" w:rsidRPr="009F1AB4" w:rsidRDefault="0095370C" w:rsidP="0095370C">
      <w:pPr>
        <w:pStyle w:val="0342"/>
        <w:ind w:left="1417"/>
      </w:pPr>
      <w:r w:rsidRPr="009F1AB4">
        <w:rPr>
          <w:rFonts w:hint="eastAsia"/>
        </w:rPr>
        <w:t>民事訴訟法第五百零二條及強制執行法第十八條第二項規定，於第一項情形，準用之。</w:t>
      </w:r>
    </w:p>
    <w:p w14:paraId="38F4C813" w14:textId="77777777" w:rsidR="0095370C" w:rsidRPr="009F1AB4" w:rsidRDefault="0095370C" w:rsidP="0095370C">
      <w:pPr>
        <w:pStyle w:val="034"/>
      </w:pPr>
      <w:r w:rsidRPr="009F1AB4">
        <w:rPr>
          <w:rFonts w:hint="eastAsia"/>
        </w:rPr>
        <w:t>第</w:t>
      </w:r>
      <w:r w:rsidRPr="009F1AB4">
        <w:rPr>
          <w:rFonts w:hint="eastAsia"/>
        </w:rPr>
        <w:t xml:space="preserve"> </w:t>
      </w:r>
      <w:r w:rsidRPr="009F1AB4">
        <w:rPr>
          <w:rFonts w:hint="eastAsia"/>
        </w:rPr>
        <w:t>三十</w:t>
      </w:r>
      <w:r w:rsidRPr="009F1AB4">
        <w:rPr>
          <w:rFonts w:hint="eastAsia"/>
        </w:rPr>
        <w:t xml:space="preserve"> </w:t>
      </w:r>
      <w:r w:rsidRPr="009F1AB4">
        <w:rPr>
          <w:rFonts w:hint="eastAsia"/>
        </w:rPr>
        <w:t>條　　依本章所為之醫療爭議調解程序，不收取任何費用。</w:t>
      </w:r>
    </w:p>
    <w:p w14:paraId="21AC41A4" w14:textId="77777777" w:rsidR="0095370C" w:rsidRPr="009F1AB4" w:rsidRDefault="0095370C" w:rsidP="0095370C">
      <w:pPr>
        <w:pStyle w:val="034"/>
      </w:pPr>
      <w:r w:rsidRPr="009F1AB4">
        <w:rPr>
          <w:rFonts w:hint="eastAsia"/>
        </w:rPr>
        <w:t>第三十一條　　已繫屬於法院之醫療爭議民事事件，經依本法移付調解成立，並經法院核定者，原告得於法院核定調解書送達之日起算三個月內，向法院聲請退還已繳裁判費三分之二。</w:t>
      </w:r>
    </w:p>
    <w:p w14:paraId="685F0804" w14:textId="77777777" w:rsidR="0095370C" w:rsidRPr="009F1AB4" w:rsidRDefault="0095370C" w:rsidP="0095370C">
      <w:pPr>
        <w:pStyle w:val="034"/>
      </w:pPr>
      <w:r w:rsidRPr="009F1AB4">
        <w:rPr>
          <w:rFonts w:hint="eastAsia"/>
        </w:rPr>
        <w:t>第三十二條　　直轄市、縣（市）主管機關應將調解會辦理之調解案件，通報中央主管機關；其通報程序、內容、期限、方式及其他相關事項之辦法，由中央主管機關定之。</w:t>
      </w:r>
    </w:p>
    <w:p w14:paraId="20C380AF" w14:textId="77777777" w:rsidR="0095370C" w:rsidRPr="009F1AB4" w:rsidRDefault="0095370C" w:rsidP="0095370C">
      <w:pPr>
        <w:pStyle w:val="0342"/>
        <w:ind w:left="1417"/>
      </w:pPr>
      <w:r w:rsidRPr="009F1AB4">
        <w:rPr>
          <w:rFonts w:hint="eastAsia"/>
        </w:rPr>
        <w:t>中央主管機關得就前項通報內容建立資料庫，並進行統計分析，每年公布結果。</w:t>
      </w:r>
    </w:p>
    <w:p w14:paraId="072C7D63" w14:textId="77777777" w:rsidR="0095370C" w:rsidRPr="009F1AB4" w:rsidRDefault="0095370C" w:rsidP="0095370C">
      <w:pPr>
        <w:pStyle w:val="0342"/>
        <w:ind w:left="1417"/>
      </w:pPr>
      <w:r w:rsidRPr="009F1AB4">
        <w:rPr>
          <w:rFonts w:hint="eastAsia"/>
        </w:rPr>
        <w:t>前項資料庫之資料，除醫療爭議當事人均同意外，不得於本案訴訟採為證據或裁判基礎，亦不得採為相關行政處分之基礎。</w:t>
      </w:r>
    </w:p>
    <w:p w14:paraId="50D30133" w14:textId="77777777" w:rsidR="0095370C" w:rsidRPr="009F1AB4" w:rsidRDefault="0095370C" w:rsidP="0095370C">
      <w:pPr>
        <w:pStyle w:val="033"/>
        <w:spacing w:beforeLines="50" w:before="120" w:afterLines="50" w:after="120"/>
        <w:ind w:left="3570" w:hanging="641"/>
      </w:pPr>
      <w:r w:rsidRPr="009F1AB4">
        <w:rPr>
          <w:rFonts w:hint="eastAsia"/>
        </w:rPr>
        <w:t>第四章　醫療事故預防</w:t>
      </w:r>
    </w:p>
    <w:p w14:paraId="49E1F13F" w14:textId="77777777" w:rsidR="0095370C" w:rsidRPr="009F1AB4" w:rsidRDefault="0095370C" w:rsidP="00C53649">
      <w:pPr>
        <w:pStyle w:val="034"/>
        <w:spacing w:line="448" w:lineRule="exact"/>
      </w:pPr>
      <w:r w:rsidRPr="009F1AB4">
        <w:rPr>
          <w:rFonts w:hint="eastAsia"/>
        </w:rPr>
        <w:t>第三十三條　　醫院應建立病人安全管理制度、訂定推動計畫，加強內部人員通報病人安全事件，並就醫療事故風險進行分析、預防及管控，提升醫療品質及保障病人安全。</w:t>
      </w:r>
    </w:p>
    <w:p w14:paraId="7BF0D10E" w14:textId="77777777" w:rsidR="0095370C" w:rsidRPr="009F1AB4" w:rsidRDefault="0095370C" w:rsidP="00C53649">
      <w:pPr>
        <w:pStyle w:val="0342"/>
        <w:spacing w:line="448" w:lineRule="exact"/>
        <w:ind w:leftChars="0" w:left="1418"/>
      </w:pPr>
      <w:r w:rsidRPr="009F1AB4">
        <w:rPr>
          <w:rFonts w:hint="eastAsia"/>
        </w:rPr>
        <w:t>病人安全事件之通報人，醫療機構應對其身分予以保密，並不得對之解聘（僱）、不予續聘（僱）或為其他不利之行為。</w:t>
      </w:r>
    </w:p>
    <w:p w14:paraId="6090F7C0" w14:textId="77777777" w:rsidR="0095370C" w:rsidRPr="009F1AB4" w:rsidRDefault="0095370C" w:rsidP="00C53649">
      <w:pPr>
        <w:pStyle w:val="0342"/>
        <w:spacing w:line="448" w:lineRule="exact"/>
        <w:ind w:leftChars="0" w:left="1418"/>
      </w:pPr>
      <w:r w:rsidRPr="009F1AB4">
        <w:rPr>
          <w:rFonts w:hint="eastAsia"/>
        </w:rPr>
        <w:t>第一項病人安全事件通報、分析及其相關預防管控措施，不得於醫療爭議本案訴訟採為證據或裁判基礎，亦不得採為相關行政處分之基礎。</w:t>
      </w:r>
    </w:p>
    <w:p w14:paraId="347D6FB8" w14:textId="77777777" w:rsidR="0095370C" w:rsidRPr="009F1AB4" w:rsidRDefault="0095370C" w:rsidP="00577C62">
      <w:pPr>
        <w:pStyle w:val="0342"/>
        <w:spacing w:line="438" w:lineRule="exact"/>
        <w:ind w:left="1417"/>
      </w:pPr>
      <w:r w:rsidRPr="009F1AB4">
        <w:rPr>
          <w:rFonts w:hint="eastAsia"/>
        </w:rPr>
        <w:lastRenderedPageBreak/>
        <w:t>醫院辦理第一項之病人安全管理制度及推動計畫成效優良者，主管機關得予以獎勵。</w:t>
      </w:r>
    </w:p>
    <w:p w14:paraId="4B33C00F" w14:textId="77777777" w:rsidR="0095370C" w:rsidRPr="009F1AB4" w:rsidRDefault="0095370C" w:rsidP="00577C62">
      <w:pPr>
        <w:pStyle w:val="034"/>
        <w:spacing w:line="438" w:lineRule="exact"/>
      </w:pPr>
      <w:r w:rsidRPr="009F1AB4">
        <w:rPr>
          <w:rFonts w:hint="eastAsia"/>
        </w:rPr>
        <w:t>第三十四條　　醫療機構應就重大醫療事故，分析其根本原因、提出改善方案，並通報主管機關。</w:t>
      </w:r>
    </w:p>
    <w:p w14:paraId="1B5BCD9A" w14:textId="77777777" w:rsidR="0095370C" w:rsidRPr="009F1AB4" w:rsidRDefault="0095370C" w:rsidP="00577C62">
      <w:pPr>
        <w:pStyle w:val="0342"/>
        <w:spacing w:line="438" w:lineRule="exact"/>
        <w:ind w:left="1417"/>
      </w:pPr>
      <w:r w:rsidRPr="009F1AB4">
        <w:rPr>
          <w:rFonts w:hint="eastAsia"/>
        </w:rPr>
        <w:t>前項應通報之重大醫療事故、通報程序、內容及其他應遵行事項之辦法，由中央主管機關定之。</w:t>
      </w:r>
    </w:p>
    <w:p w14:paraId="2BEB51BB" w14:textId="77777777" w:rsidR="0095370C" w:rsidRPr="009F1AB4" w:rsidRDefault="0095370C" w:rsidP="00577C62">
      <w:pPr>
        <w:pStyle w:val="0342"/>
        <w:spacing w:line="438" w:lineRule="exact"/>
        <w:ind w:left="1417"/>
      </w:pPr>
      <w:r w:rsidRPr="009F1AB4">
        <w:rPr>
          <w:rFonts w:hint="eastAsia"/>
        </w:rPr>
        <w:t>第一項重大醫療事故通報、根本原因分析及改善方案，不得於醫療爭議本案訴訟採為證據或裁判基礎，亦不得採為相關行政處分之基礎。</w:t>
      </w:r>
    </w:p>
    <w:p w14:paraId="7DAB4307" w14:textId="77777777" w:rsidR="0095370C" w:rsidRPr="009F1AB4" w:rsidRDefault="0095370C" w:rsidP="00577C62">
      <w:pPr>
        <w:pStyle w:val="034"/>
        <w:spacing w:line="438" w:lineRule="exact"/>
      </w:pPr>
      <w:r w:rsidRPr="009F1AB4">
        <w:rPr>
          <w:rFonts w:hint="eastAsia"/>
        </w:rPr>
        <w:t>第三十五條　　醫事機構發生醫療事故或有發生之虞，且有下列情形之一者，中央主管機關應自行或委託政府捐助設立之財團法人組成專案小組進行調查，並提出報告後公布之：</w:t>
      </w:r>
    </w:p>
    <w:p w14:paraId="2E376A6A" w14:textId="77777777" w:rsidR="0095370C" w:rsidRPr="009F1AB4" w:rsidRDefault="0095370C" w:rsidP="00577C62">
      <w:pPr>
        <w:pStyle w:val="035"/>
        <w:spacing w:line="438" w:lineRule="exact"/>
      </w:pPr>
      <w:r w:rsidRPr="009F1AB4">
        <w:rPr>
          <w:rFonts w:hint="eastAsia"/>
        </w:rPr>
        <w:t>一、</w:t>
      </w:r>
      <w:r w:rsidRPr="009F1AB4">
        <w:tab/>
      </w:r>
      <w:r w:rsidRPr="009F1AB4">
        <w:rPr>
          <w:rFonts w:hint="eastAsia"/>
        </w:rPr>
        <w:t>於一定期間內，反覆於同一醫事機構發生或有發生之虞。</w:t>
      </w:r>
    </w:p>
    <w:p w14:paraId="1EFA3C8D" w14:textId="77777777" w:rsidR="0095370C" w:rsidRPr="009F1AB4" w:rsidRDefault="0095370C" w:rsidP="00577C62">
      <w:pPr>
        <w:pStyle w:val="035"/>
        <w:spacing w:line="438" w:lineRule="exact"/>
      </w:pPr>
      <w:r w:rsidRPr="009F1AB4">
        <w:rPr>
          <w:rFonts w:hint="eastAsia"/>
        </w:rPr>
        <w:t>二、</w:t>
      </w:r>
      <w:r w:rsidRPr="009F1AB4">
        <w:tab/>
      </w:r>
      <w:r w:rsidRPr="009F1AB4">
        <w:rPr>
          <w:rFonts w:hint="eastAsia"/>
          <w:spacing w:val="8"/>
        </w:rPr>
        <w:t>跨醫事機構或跨直轄市、縣（市）發生或有發生之虞</w:t>
      </w:r>
      <w:r w:rsidRPr="009F1AB4">
        <w:rPr>
          <w:rFonts w:hint="eastAsia"/>
        </w:rPr>
        <w:t>。</w:t>
      </w:r>
    </w:p>
    <w:p w14:paraId="00F1B11D" w14:textId="77777777" w:rsidR="0095370C" w:rsidRPr="009F1AB4" w:rsidRDefault="0095370C" w:rsidP="00577C62">
      <w:pPr>
        <w:pStyle w:val="035"/>
        <w:spacing w:line="438" w:lineRule="exact"/>
      </w:pPr>
      <w:r w:rsidRPr="009F1AB4">
        <w:rPr>
          <w:rFonts w:hint="eastAsia"/>
        </w:rPr>
        <w:t>三、危害公共衛生及安全或有危害之虞。</w:t>
      </w:r>
    </w:p>
    <w:p w14:paraId="53244860" w14:textId="77777777" w:rsidR="0095370C" w:rsidRPr="009F1AB4" w:rsidRDefault="0095370C" w:rsidP="00577C62">
      <w:pPr>
        <w:pStyle w:val="035"/>
        <w:spacing w:line="438" w:lineRule="exact"/>
      </w:pPr>
      <w:r w:rsidRPr="009F1AB4">
        <w:rPr>
          <w:rFonts w:hint="eastAsia"/>
        </w:rPr>
        <w:t>四、其他經中央主管機關認定之情形。</w:t>
      </w:r>
    </w:p>
    <w:p w14:paraId="31F97679" w14:textId="77777777" w:rsidR="0095370C" w:rsidRPr="009F1AB4" w:rsidRDefault="0095370C" w:rsidP="00577C62">
      <w:pPr>
        <w:pStyle w:val="0342"/>
        <w:spacing w:line="438" w:lineRule="exact"/>
        <w:ind w:left="1417"/>
      </w:pPr>
      <w:r w:rsidRPr="009F1AB4">
        <w:rPr>
          <w:rFonts w:hint="eastAsia"/>
        </w:rPr>
        <w:t>前項專案調查，得通知醫療事故有關人員到場說明及提供資料，被調查之醫事機構、法人、團體及有關人員，不得規避、妨礙或拒絕。</w:t>
      </w:r>
    </w:p>
    <w:p w14:paraId="4A42DEF7" w14:textId="77777777" w:rsidR="0095370C" w:rsidRPr="009F1AB4" w:rsidRDefault="0095370C" w:rsidP="00577C62">
      <w:pPr>
        <w:pStyle w:val="0342"/>
        <w:spacing w:line="438" w:lineRule="exact"/>
        <w:ind w:left="1417" w:firstLine="576"/>
      </w:pPr>
      <w:r w:rsidRPr="009F1AB4">
        <w:rPr>
          <w:rFonts w:hint="eastAsia"/>
          <w:spacing w:val="4"/>
        </w:rPr>
        <w:t>第一項調查報告之內容，以發現事實真相、共同學習為目的，而非究責個人，且不得作為有罪判決判斷之唯一依據</w:t>
      </w:r>
      <w:r w:rsidRPr="009F1AB4">
        <w:rPr>
          <w:rFonts w:hint="eastAsia"/>
        </w:rPr>
        <w:t>。</w:t>
      </w:r>
    </w:p>
    <w:p w14:paraId="02708FDD" w14:textId="77777777" w:rsidR="0095370C" w:rsidRPr="009F1AB4" w:rsidRDefault="0095370C" w:rsidP="00577C62">
      <w:pPr>
        <w:pStyle w:val="0342"/>
        <w:spacing w:line="438" w:lineRule="exact"/>
        <w:ind w:left="1417"/>
      </w:pPr>
      <w:r w:rsidRPr="009F1AB4">
        <w:rPr>
          <w:rFonts w:hint="eastAsia"/>
        </w:rPr>
        <w:t>第一項專案小組之組織與運作、調查程序、報告及其他應遵行事項之辦法，由中央主管機關定之。</w:t>
      </w:r>
    </w:p>
    <w:p w14:paraId="334BB481" w14:textId="77777777" w:rsidR="0095370C" w:rsidRPr="009F1AB4" w:rsidRDefault="0095370C" w:rsidP="00577C62">
      <w:pPr>
        <w:pStyle w:val="034"/>
        <w:spacing w:line="426" w:lineRule="exact"/>
      </w:pPr>
      <w:r w:rsidRPr="009F1AB4">
        <w:rPr>
          <w:rFonts w:hint="eastAsia"/>
        </w:rPr>
        <w:lastRenderedPageBreak/>
        <w:t>第三十六條　　中央主管機關應自行或委託政府捐助設立之財團法人建立醫療事故自主通報系統，受理民眾通報；對於通報者之身分及資料來源，應予保密。</w:t>
      </w:r>
    </w:p>
    <w:p w14:paraId="7A587A93" w14:textId="77777777" w:rsidR="0095370C" w:rsidRPr="009F1AB4" w:rsidRDefault="0095370C" w:rsidP="00577C62">
      <w:pPr>
        <w:pStyle w:val="0342"/>
        <w:spacing w:line="426" w:lineRule="exact"/>
        <w:ind w:left="1417"/>
      </w:pPr>
      <w:r w:rsidRPr="009F1AB4">
        <w:rPr>
          <w:rFonts w:hint="eastAsia"/>
        </w:rPr>
        <w:t>前項通報之條件、方式、程序、內容、處理及其他相關事項之辦法，由中央主管機關定之。</w:t>
      </w:r>
    </w:p>
    <w:p w14:paraId="2F6355B6" w14:textId="77777777" w:rsidR="0095370C" w:rsidRPr="009F1AB4" w:rsidRDefault="0095370C" w:rsidP="00577C62">
      <w:pPr>
        <w:pStyle w:val="034"/>
        <w:spacing w:line="426" w:lineRule="exact"/>
      </w:pPr>
      <w:r w:rsidRPr="009F1AB4">
        <w:rPr>
          <w:rFonts w:hint="eastAsia"/>
        </w:rPr>
        <w:t>第三十七條　　醫療事故有關人員涉及違反法律所定之行政或刑事責任，應就其有無主動通報、積極配合調查或提供資料，為處罰或科刑輕重之審酌。</w:t>
      </w:r>
    </w:p>
    <w:p w14:paraId="10DBE7C9" w14:textId="77777777" w:rsidR="0095370C" w:rsidRPr="009F1AB4" w:rsidRDefault="0095370C" w:rsidP="00577C62">
      <w:pPr>
        <w:pStyle w:val="033"/>
        <w:spacing w:beforeLines="50" w:before="120" w:afterLines="50" w:after="120" w:line="430" w:lineRule="exact"/>
        <w:ind w:left="3570" w:hanging="641"/>
      </w:pPr>
      <w:r w:rsidRPr="009F1AB4">
        <w:rPr>
          <w:rFonts w:hint="eastAsia"/>
        </w:rPr>
        <w:t>第五章　罰　　則</w:t>
      </w:r>
    </w:p>
    <w:p w14:paraId="5F57B421" w14:textId="77777777" w:rsidR="0095370C" w:rsidRPr="009F1AB4" w:rsidRDefault="0095370C" w:rsidP="00577C62">
      <w:pPr>
        <w:pStyle w:val="034"/>
        <w:spacing w:line="430" w:lineRule="exact"/>
      </w:pPr>
      <w:r w:rsidRPr="009F1AB4">
        <w:rPr>
          <w:rFonts w:hint="eastAsia"/>
        </w:rPr>
        <w:t>第三十八條　　醫事機構對直轄市、縣（市）主管機關依第二十一條第一項規定所為之要求為規避、妨礙或拒絕，或作虛偽之證明、報告或陳述，由該管主管機關處新臺幣五萬元以上二十五萬元以下罰鍰，並令其限期改善；屆期未改善者，得按次處罰。</w:t>
      </w:r>
    </w:p>
    <w:p w14:paraId="42A632F9" w14:textId="77777777" w:rsidR="0095370C" w:rsidRPr="009F1AB4" w:rsidRDefault="0095370C" w:rsidP="00577C62">
      <w:pPr>
        <w:pStyle w:val="034"/>
        <w:spacing w:line="430" w:lineRule="exact"/>
      </w:pPr>
      <w:r w:rsidRPr="009F1AB4">
        <w:rPr>
          <w:rFonts w:hint="eastAsia"/>
        </w:rPr>
        <w:t>第三十九條　　有下列情形之一者，由直轄市、縣（市）主管機關處新臺幣二萬元以上十萬元以下罰鍰，並令其限期改善；屆期未改善者，得按次處罰：</w:t>
      </w:r>
    </w:p>
    <w:p w14:paraId="7CFE6441" w14:textId="77777777" w:rsidR="0095370C" w:rsidRPr="009F1AB4" w:rsidRDefault="0095370C" w:rsidP="00577C62">
      <w:pPr>
        <w:pStyle w:val="035"/>
        <w:spacing w:line="430" w:lineRule="exact"/>
      </w:pPr>
      <w:r w:rsidRPr="009F1AB4">
        <w:rPr>
          <w:rFonts w:hint="eastAsia"/>
        </w:rPr>
        <w:t>一、</w:t>
      </w:r>
      <w:r w:rsidRPr="009F1AB4">
        <w:tab/>
      </w:r>
      <w:r w:rsidRPr="009F1AB4">
        <w:rPr>
          <w:rFonts w:hint="eastAsia"/>
        </w:rPr>
        <w:t>一百床以上醫院違反第六條第一項規定，未組成醫療事故關懷小組。</w:t>
      </w:r>
    </w:p>
    <w:p w14:paraId="4658FDBC" w14:textId="77777777" w:rsidR="0095370C" w:rsidRPr="009F1AB4" w:rsidRDefault="0095370C" w:rsidP="00577C62">
      <w:pPr>
        <w:pStyle w:val="035"/>
        <w:spacing w:line="430" w:lineRule="exact"/>
      </w:pPr>
      <w:r w:rsidRPr="009F1AB4">
        <w:rPr>
          <w:rFonts w:hint="eastAsia"/>
        </w:rPr>
        <w:t>二、</w:t>
      </w:r>
      <w:r w:rsidRPr="009F1AB4">
        <w:rPr>
          <w:rFonts w:hint="eastAsia"/>
          <w:spacing w:val="8"/>
        </w:rPr>
        <w:t>醫事機構依第十條第一項規定提供之資料虛偽不實</w:t>
      </w:r>
      <w:r w:rsidRPr="009F1AB4">
        <w:rPr>
          <w:rFonts w:hint="eastAsia"/>
        </w:rPr>
        <w:t>。</w:t>
      </w:r>
    </w:p>
    <w:p w14:paraId="5F0AF355" w14:textId="77777777" w:rsidR="0095370C" w:rsidRPr="009F1AB4" w:rsidRDefault="0095370C" w:rsidP="00577C62">
      <w:pPr>
        <w:pStyle w:val="035"/>
        <w:spacing w:line="430" w:lineRule="exact"/>
      </w:pPr>
      <w:r w:rsidRPr="009F1AB4">
        <w:rPr>
          <w:rFonts w:hint="eastAsia"/>
        </w:rPr>
        <w:t>三、</w:t>
      </w:r>
      <w:r w:rsidRPr="009F1AB4">
        <w:tab/>
      </w:r>
      <w:r w:rsidRPr="009F1AB4">
        <w:rPr>
          <w:rFonts w:hint="eastAsia"/>
        </w:rPr>
        <w:t>醫事機構違反第十九條第二項規定，未指派代表出席會議。</w:t>
      </w:r>
    </w:p>
    <w:p w14:paraId="4225DC25" w14:textId="77777777" w:rsidR="0095370C" w:rsidRPr="009F1AB4" w:rsidRDefault="0095370C" w:rsidP="00577C62">
      <w:pPr>
        <w:pStyle w:val="035"/>
        <w:spacing w:line="430" w:lineRule="exact"/>
      </w:pPr>
      <w:r w:rsidRPr="009F1AB4">
        <w:rPr>
          <w:rFonts w:hint="eastAsia"/>
        </w:rPr>
        <w:t>四、</w:t>
      </w:r>
      <w:r w:rsidRPr="009F1AB4">
        <w:tab/>
      </w:r>
      <w:r w:rsidRPr="009F1AB4">
        <w:rPr>
          <w:rFonts w:hint="eastAsia"/>
        </w:rPr>
        <w:t>醫事機構違反第十九條第三項規定，無正當理由而有禁止或妨礙所屬人員進行或成立調解之行為或措施。</w:t>
      </w:r>
    </w:p>
    <w:p w14:paraId="417B503B" w14:textId="77777777" w:rsidR="0095370C" w:rsidRPr="009F1AB4" w:rsidRDefault="0095370C" w:rsidP="00577C62">
      <w:pPr>
        <w:pStyle w:val="035"/>
        <w:spacing w:line="420" w:lineRule="exact"/>
      </w:pPr>
      <w:r w:rsidRPr="009F1AB4">
        <w:rPr>
          <w:rFonts w:hint="eastAsia"/>
        </w:rPr>
        <w:lastRenderedPageBreak/>
        <w:t>五、</w:t>
      </w:r>
      <w:r w:rsidRPr="009F1AB4">
        <w:tab/>
      </w:r>
      <w:r w:rsidRPr="009F1AB4">
        <w:rPr>
          <w:rFonts w:hint="eastAsia"/>
        </w:rPr>
        <w:t>醫事機構違反第十九條第四項規定，對其所屬人員予以不利之處置。</w:t>
      </w:r>
    </w:p>
    <w:p w14:paraId="32C1CAA4" w14:textId="77777777" w:rsidR="0095370C" w:rsidRPr="009F1AB4" w:rsidRDefault="0095370C" w:rsidP="00577C62">
      <w:pPr>
        <w:pStyle w:val="035"/>
        <w:spacing w:line="420" w:lineRule="exact"/>
      </w:pPr>
      <w:r w:rsidRPr="009F1AB4">
        <w:rPr>
          <w:rFonts w:hint="eastAsia"/>
        </w:rPr>
        <w:t>六、</w:t>
      </w:r>
      <w:r w:rsidRPr="009F1AB4">
        <w:tab/>
      </w:r>
      <w:r w:rsidRPr="009F1AB4">
        <w:rPr>
          <w:rFonts w:hint="eastAsia"/>
        </w:rPr>
        <w:t>醫療機構違反第三十三條第二項規定，對病人安</w:t>
      </w:r>
      <w:r w:rsidRPr="009F1AB4">
        <w:rPr>
          <w:rFonts w:hint="eastAsia"/>
          <w:spacing w:val="-8"/>
        </w:rPr>
        <w:t>全事件通報人之身分未予保密，或對其有解聘（僱）</w:t>
      </w:r>
      <w:r w:rsidRPr="009F1AB4">
        <w:rPr>
          <w:rFonts w:hint="eastAsia"/>
        </w:rPr>
        <w:t>、不予續聘（僱）或為其他不利之行為。</w:t>
      </w:r>
    </w:p>
    <w:p w14:paraId="4F87BBEF" w14:textId="77777777" w:rsidR="0095370C" w:rsidRPr="009F1AB4" w:rsidRDefault="0095370C" w:rsidP="00577C62">
      <w:pPr>
        <w:pStyle w:val="034"/>
        <w:spacing w:line="420" w:lineRule="exact"/>
      </w:pPr>
      <w:r w:rsidRPr="009F1AB4">
        <w:rPr>
          <w:rFonts w:hint="eastAsia"/>
        </w:rPr>
        <w:t>第</w:t>
      </w:r>
      <w:r w:rsidRPr="009F1AB4">
        <w:rPr>
          <w:rFonts w:hint="eastAsia"/>
        </w:rPr>
        <w:t xml:space="preserve"> </w:t>
      </w:r>
      <w:r w:rsidRPr="009F1AB4">
        <w:rPr>
          <w:rFonts w:hint="eastAsia"/>
        </w:rPr>
        <w:t>四十</w:t>
      </w:r>
      <w:r w:rsidRPr="009F1AB4">
        <w:rPr>
          <w:rFonts w:hint="eastAsia"/>
        </w:rPr>
        <w:t xml:space="preserve"> </w:t>
      </w:r>
      <w:r w:rsidRPr="009F1AB4">
        <w:rPr>
          <w:rFonts w:hint="eastAsia"/>
        </w:rPr>
        <w:t>條　　醫事機構、法人、團體或有關人員，規避、妨礙或拒絕專案小組依第三十五條第二項規定通知到場說明或提供資料者，由中央主管機關處新臺幣二萬元以上十萬元以下罰鍰，並令其限期改善；屆期未改善者，得按次處罰。</w:t>
      </w:r>
    </w:p>
    <w:p w14:paraId="2541AF2B" w14:textId="77777777" w:rsidR="0095370C" w:rsidRPr="009F1AB4" w:rsidRDefault="0095370C" w:rsidP="00577C62">
      <w:pPr>
        <w:pStyle w:val="034"/>
        <w:spacing w:line="420" w:lineRule="exact"/>
      </w:pPr>
      <w:r w:rsidRPr="009F1AB4">
        <w:rPr>
          <w:rFonts w:hint="eastAsia"/>
        </w:rPr>
        <w:t>第四十一條　　有下列情形之一者，由直轄市、縣（市）主管機關令其限期改善；屆期未改善者，處新臺幣一萬元以上五萬元以下罰鍰，並得按次處罰：</w:t>
      </w:r>
    </w:p>
    <w:p w14:paraId="63E9DB50" w14:textId="77777777" w:rsidR="0095370C" w:rsidRPr="009F1AB4" w:rsidRDefault="0095370C" w:rsidP="00577C62">
      <w:pPr>
        <w:pStyle w:val="035"/>
        <w:spacing w:line="420" w:lineRule="exact"/>
      </w:pPr>
      <w:r w:rsidRPr="009F1AB4">
        <w:rPr>
          <w:rFonts w:hint="eastAsia"/>
        </w:rPr>
        <w:t>一、醫療機構違反中央主管機關依第六條第二項規定公告之資格條件。</w:t>
      </w:r>
    </w:p>
    <w:p w14:paraId="1D8F6BF9" w14:textId="77777777" w:rsidR="0095370C" w:rsidRPr="009F1AB4" w:rsidRDefault="0095370C" w:rsidP="00577C62">
      <w:pPr>
        <w:pStyle w:val="035"/>
        <w:spacing w:line="420" w:lineRule="exact"/>
      </w:pPr>
      <w:r w:rsidRPr="009F1AB4">
        <w:rPr>
          <w:rFonts w:hint="eastAsia"/>
        </w:rPr>
        <w:t>二、</w:t>
      </w:r>
      <w:r w:rsidRPr="009F1AB4">
        <w:tab/>
      </w:r>
      <w:r w:rsidRPr="009F1AB4">
        <w:rPr>
          <w:rFonts w:hint="eastAsia"/>
        </w:rPr>
        <w:t>醫療機構違反第六條第四項規定，未製作紀錄或紀錄未保存至少三年。</w:t>
      </w:r>
    </w:p>
    <w:p w14:paraId="222DF61E" w14:textId="77777777" w:rsidR="0095370C" w:rsidRPr="009F1AB4" w:rsidRDefault="0095370C" w:rsidP="00577C62">
      <w:pPr>
        <w:pStyle w:val="035"/>
        <w:spacing w:line="420" w:lineRule="exact"/>
      </w:pPr>
      <w:r w:rsidRPr="009F1AB4">
        <w:rPr>
          <w:rFonts w:hint="eastAsia"/>
        </w:rPr>
        <w:t>三、</w:t>
      </w:r>
      <w:r w:rsidRPr="009F1AB4">
        <w:tab/>
      </w:r>
      <w:r w:rsidRPr="009F1AB4">
        <w:rPr>
          <w:rFonts w:hint="eastAsia"/>
        </w:rPr>
        <w:t>醫療機構違反第八條規定，未對與醫療爭議有關之員工提供關懷或具體協助。</w:t>
      </w:r>
    </w:p>
    <w:p w14:paraId="58479B63" w14:textId="77777777" w:rsidR="0095370C" w:rsidRPr="009F1AB4" w:rsidRDefault="0095370C" w:rsidP="00577C62">
      <w:pPr>
        <w:pStyle w:val="035"/>
        <w:spacing w:line="420" w:lineRule="exact"/>
      </w:pPr>
      <w:r w:rsidRPr="009F1AB4">
        <w:rPr>
          <w:rFonts w:hint="eastAsia"/>
        </w:rPr>
        <w:t>四、醫事機構未依第十條第一項規定期限提供資料。</w:t>
      </w:r>
    </w:p>
    <w:p w14:paraId="4E211189" w14:textId="77777777" w:rsidR="0095370C" w:rsidRPr="009F1AB4" w:rsidRDefault="0095370C" w:rsidP="00081F4D">
      <w:pPr>
        <w:pStyle w:val="035"/>
        <w:spacing w:line="424" w:lineRule="exact"/>
      </w:pPr>
      <w:r w:rsidRPr="009F1AB4">
        <w:rPr>
          <w:rFonts w:hint="eastAsia"/>
        </w:rPr>
        <w:t>五、調解委員或辦理調解相關業務之人員違反第十八條第二項規定，無正當理由洩漏秘密。</w:t>
      </w:r>
    </w:p>
    <w:p w14:paraId="65AA962D" w14:textId="77777777" w:rsidR="0095370C" w:rsidRPr="009F1AB4" w:rsidRDefault="0095370C" w:rsidP="00081F4D">
      <w:pPr>
        <w:pStyle w:val="035"/>
        <w:spacing w:line="424" w:lineRule="exact"/>
      </w:pPr>
      <w:r w:rsidRPr="009F1AB4">
        <w:rPr>
          <w:rFonts w:hint="eastAsia"/>
        </w:rPr>
        <w:t>六、</w:t>
      </w:r>
      <w:r w:rsidRPr="009F1AB4">
        <w:tab/>
      </w:r>
      <w:r w:rsidRPr="009F1AB4">
        <w:rPr>
          <w:rFonts w:hint="eastAsia"/>
        </w:rPr>
        <w:t>當事人違反第十八條第三項規定，於另案調解中，未經他方當事人同意，洩漏或援用其於本案之陳述、讓步或調解結果。</w:t>
      </w:r>
    </w:p>
    <w:p w14:paraId="5C501B48" w14:textId="77777777" w:rsidR="0095370C" w:rsidRPr="009F1AB4" w:rsidRDefault="0095370C" w:rsidP="00081F4D">
      <w:pPr>
        <w:pStyle w:val="035"/>
        <w:spacing w:line="424" w:lineRule="exact"/>
      </w:pPr>
      <w:r w:rsidRPr="009F1AB4">
        <w:rPr>
          <w:rFonts w:hint="eastAsia"/>
        </w:rPr>
        <w:t>七、</w:t>
      </w:r>
      <w:r w:rsidRPr="009F1AB4">
        <w:tab/>
      </w:r>
      <w:r w:rsidRPr="009F1AB4">
        <w:rPr>
          <w:rFonts w:hint="eastAsia"/>
        </w:rPr>
        <w:t>當事人違反第十八條第四項規定，未經調解委員及他方當事人同意，以錄音、錄影或使用其他方式傳播調解過程。</w:t>
      </w:r>
    </w:p>
    <w:p w14:paraId="08337852" w14:textId="77777777" w:rsidR="0095370C" w:rsidRPr="009F1AB4" w:rsidRDefault="0095370C" w:rsidP="0095370C">
      <w:pPr>
        <w:pStyle w:val="035"/>
      </w:pPr>
      <w:r w:rsidRPr="009F1AB4">
        <w:rPr>
          <w:rFonts w:hint="eastAsia"/>
        </w:rPr>
        <w:lastRenderedPageBreak/>
        <w:t>八、</w:t>
      </w:r>
      <w:r w:rsidRPr="009F1AB4">
        <w:tab/>
      </w:r>
      <w:r w:rsidRPr="009F1AB4">
        <w:rPr>
          <w:rFonts w:hint="eastAsia"/>
        </w:rPr>
        <w:t>醫療機構違反第三十四條第一項規定，未就重大醫療事故分析其根本原因、提出改善方案，或未通報主管機關。</w:t>
      </w:r>
    </w:p>
    <w:p w14:paraId="399B8921" w14:textId="77777777" w:rsidR="0095370C" w:rsidRPr="009F1AB4" w:rsidRDefault="0095370C" w:rsidP="0095370C">
      <w:pPr>
        <w:pStyle w:val="034"/>
      </w:pPr>
      <w:r w:rsidRPr="009F1AB4">
        <w:rPr>
          <w:rFonts w:hint="eastAsia"/>
        </w:rPr>
        <w:t>第四十二條　　當事人違反第十九條第一項規定，無正當理由不於調解期日到場且未委託代理人到場者，由直轄市、縣（市）主管機關處新臺幣三千元以上一萬五千元以下罰鍰。</w:t>
      </w:r>
    </w:p>
    <w:p w14:paraId="1EE87854" w14:textId="77777777" w:rsidR="0095370C" w:rsidRPr="009F1AB4" w:rsidRDefault="0095370C" w:rsidP="0095370C">
      <w:pPr>
        <w:pStyle w:val="033"/>
        <w:spacing w:beforeLines="50" w:before="120" w:afterLines="50" w:after="120"/>
        <w:ind w:left="3570" w:hanging="641"/>
      </w:pPr>
      <w:r w:rsidRPr="009F1AB4">
        <w:rPr>
          <w:rFonts w:hint="eastAsia"/>
        </w:rPr>
        <w:t>第六章　附　　則</w:t>
      </w:r>
    </w:p>
    <w:p w14:paraId="575CF0FA" w14:textId="77777777" w:rsidR="0095370C" w:rsidRPr="009F1AB4" w:rsidRDefault="0095370C" w:rsidP="0095370C">
      <w:pPr>
        <w:pStyle w:val="034"/>
      </w:pPr>
      <w:r w:rsidRPr="009F1AB4">
        <w:rPr>
          <w:rFonts w:hint="eastAsia"/>
        </w:rPr>
        <w:t>第四十三條　　本法施行前，已經開始偵查或審判之醫療爭議案件，不適用本法。</w:t>
      </w:r>
    </w:p>
    <w:p w14:paraId="23958515" w14:textId="77777777" w:rsidR="0095370C" w:rsidRPr="009F1AB4" w:rsidRDefault="0095370C" w:rsidP="0095370C">
      <w:pPr>
        <w:pStyle w:val="034"/>
      </w:pPr>
      <w:r w:rsidRPr="009F1AB4">
        <w:rPr>
          <w:rFonts w:hint="eastAsia"/>
        </w:rPr>
        <w:t>第四十四條　　本法施行細則，由中央主管機關定之。</w:t>
      </w:r>
    </w:p>
    <w:p w14:paraId="3A1F3D70" w14:textId="77777777" w:rsidR="0095370C" w:rsidRPr="009F1AB4" w:rsidRDefault="0095370C" w:rsidP="00081F4D">
      <w:pPr>
        <w:pStyle w:val="034"/>
        <w:spacing w:afterLines="150" w:after="360"/>
      </w:pPr>
      <w:r w:rsidRPr="009F1AB4">
        <w:rPr>
          <w:rFonts w:hint="eastAsia"/>
        </w:rPr>
        <w:t>第四十五條　　本法施行日期，由行政院定之。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E15E48" w:rsidRPr="00E15E48" w14:paraId="60600B8B" w14:textId="77777777" w:rsidTr="00805E88">
        <w:trPr>
          <w:trHeight w:hRule="exact" w:val="851"/>
        </w:trPr>
        <w:tc>
          <w:tcPr>
            <w:tcW w:w="1988" w:type="dxa"/>
            <w:vAlign w:val="center"/>
          </w:tcPr>
          <w:p w14:paraId="245C0F80" w14:textId="77777777" w:rsidR="0095370C" w:rsidRPr="00E15E48" w:rsidRDefault="0095370C" w:rsidP="00805E88">
            <w:pPr>
              <w:pStyle w:val="022"/>
              <w:rPr>
                <w:color w:val="000000" w:themeColor="text1"/>
              </w:rPr>
            </w:pPr>
            <w:r w:rsidRPr="00E15E48">
              <w:rPr>
                <w:rFonts w:hint="eastAsia"/>
                <w:color w:val="000000" w:themeColor="text1"/>
              </w:rPr>
              <w:t>總統令</w:t>
            </w:r>
          </w:p>
        </w:tc>
        <w:tc>
          <w:tcPr>
            <w:tcW w:w="4759" w:type="dxa"/>
            <w:vAlign w:val="center"/>
          </w:tcPr>
          <w:p w14:paraId="7ACB6695" w14:textId="77777777" w:rsidR="0095370C" w:rsidRPr="00E15E48" w:rsidRDefault="0095370C" w:rsidP="00805E88">
            <w:pPr>
              <w:pStyle w:val="0220"/>
              <w:rPr>
                <w:color w:val="000000" w:themeColor="text1"/>
              </w:rPr>
            </w:pPr>
            <w:r w:rsidRPr="00E15E48">
              <w:rPr>
                <w:rFonts w:hint="eastAsia"/>
                <w:color w:val="000000" w:themeColor="text1"/>
              </w:rPr>
              <w:t>中華民國</w:t>
            </w:r>
            <w:r w:rsidRPr="00E15E48">
              <w:rPr>
                <w:rFonts w:hint="eastAsia"/>
                <w:color w:val="000000" w:themeColor="text1"/>
              </w:rPr>
              <w:t>111</w:t>
            </w:r>
            <w:r w:rsidRPr="00E15E48">
              <w:rPr>
                <w:rFonts w:hint="eastAsia"/>
                <w:color w:val="000000" w:themeColor="text1"/>
              </w:rPr>
              <w:t>年</w:t>
            </w:r>
            <w:r w:rsidRPr="00E15E48">
              <w:rPr>
                <w:rFonts w:hint="eastAsia"/>
                <w:color w:val="000000" w:themeColor="text1"/>
              </w:rPr>
              <w:t>6</w:t>
            </w:r>
            <w:r w:rsidRPr="00E15E48">
              <w:rPr>
                <w:rFonts w:hint="eastAsia"/>
                <w:color w:val="000000" w:themeColor="text1"/>
              </w:rPr>
              <w:t>月</w:t>
            </w:r>
            <w:r w:rsidRPr="00E15E48">
              <w:rPr>
                <w:rFonts w:hint="eastAsia"/>
                <w:color w:val="000000" w:themeColor="text1"/>
              </w:rPr>
              <w:t>2</w:t>
            </w:r>
            <w:r w:rsidRPr="00E15E48">
              <w:rPr>
                <w:color w:val="000000" w:themeColor="text1"/>
              </w:rPr>
              <w:t>2</w:t>
            </w:r>
            <w:r w:rsidRPr="00E15E48">
              <w:rPr>
                <w:rFonts w:hint="eastAsia"/>
                <w:color w:val="000000" w:themeColor="text1"/>
              </w:rPr>
              <w:t>日</w:t>
            </w:r>
          </w:p>
          <w:p w14:paraId="682B4E19" w14:textId="77777777" w:rsidR="0095370C" w:rsidRPr="00E15E48" w:rsidRDefault="0095370C" w:rsidP="00805E88">
            <w:pPr>
              <w:pStyle w:val="0220"/>
              <w:rPr>
                <w:color w:val="000000" w:themeColor="text1"/>
                <w:spacing w:val="-8"/>
              </w:rPr>
            </w:pPr>
            <w:r w:rsidRPr="00E15E48">
              <w:rPr>
                <w:rFonts w:hint="eastAsia"/>
                <w:color w:val="000000" w:themeColor="text1"/>
              </w:rPr>
              <w:t>華總一義字第</w:t>
            </w:r>
            <w:r w:rsidRPr="00E15E48">
              <w:rPr>
                <w:rFonts w:hint="eastAsia"/>
                <w:color w:val="000000" w:themeColor="text1"/>
              </w:rPr>
              <w:t>11100052461</w:t>
            </w:r>
            <w:r w:rsidRPr="00E15E48">
              <w:rPr>
                <w:rFonts w:hint="eastAsia"/>
                <w:color w:val="000000" w:themeColor="text1"/>
              </w:rPr>
              <w:t>號</w:t>
            </w:r>
          </w:p>
        </w:tc>
      </w:tr>
    </w:tbl>
    <w:p w14:paraId="5FA7B401" w14:textId="77777777" w:rsidR="0095370C" w:rsidRPr="003F2E9A" w:rsidRDefault="0095370C" w:rsidP="0095370C">
      <w:pPr>
        <w:pStyle w:val="024"/>
        <w:rPr>
          <w:spacing w:val="10"/>
        </w:rPr>
      </w:pPr>
      <w:r w:rsidRPr="003F2E9A">
        <w:rPr>
          <w:rFonts w:hint="eastAsia"/>
          <w:spacing w:val="10"/>
        </w:rPr>
        <w:t>茲</w:t>
      </w:r>
      <w:bookmarkStart w:id="1" w:name="_Hlk106378161"/>
      <w:r w:rsidRPr="00483593">
        <w:rPr>
          <w:rFonts w:hint="eastAsia"/>
          <w:spacing w:val="10"/>
        </w:rPr>
        <w:t>增訂鐵路法</w:t>
      </w:r>
      <w:bookmarkEnd w:id="1"/>
      <w:r w:rsidRPr="00483593">
        <w:rPr>
          <w:rFonts w:hint="eastAsia"/>
          <w:spacing w:val="10"/>
        </w:rPr>
        <w:t>第二十一條之一、第四十七條之一及第五十六條之六條文；刪除第二十三條條文；並修正第四條、第二十條、第三十二條、第三十四條之一、第三十六條、第四十條、第四十一條、第五十六條之五、第五十七條、第六十六條之一、第六十七條、第六十七條之二及第七十條條文</w:t>
      </w:r>
      <w:r w:rsidRPr="003F2E9A">
        <w:rPr>
          <w:rFonts w:hint="eastAsia"/>
          <w:spacing w:val="10"/>
        </w:rPr>
        <w:t>，公布之。</w:t>
      </w:r>
    </w:p>
    <w:p w14:paraId="3FB16268" w14:textId="77777777" w:rsidR="0095370C" w:rsidRPr="00B60426" w:rsidRDefault="0095370C" w:rsidP="0095370C">
      <w:pPr>
        <w:spacing w:beforeLines="100" w:before="240"/>
      </w:pPr>
      <w:r w:rsidRPr="00B60426">
        <w:rPr>
          <w:rFonts w:hint="eastAsia"/>
        </w:rPr>
        <w:t xml:space="preserve">總　　　統　</w:t>
      </w:r>
      <w:r>
        <w:rPr>
          <w:rFonts w:hint="eastAsia"/>
        </w:rPr>
        <w:t>蔡英文</w:t>
      </w:r>
    </w:p>
    <w:p w14:paraId="1318F3AB" w14:textId="77777777" w:rsidR="0095370C" w:rsidRPr="00B60426" w:rsidRDefault="0095370C" w:rsidP="0095370C">
      <w:r w:rsidRPr="00B60426">
        <w:rPr>
          <w:rFonts w:hint="eastAsia"/>
        </w:rPr>
        <w:t xml:space="preserve">行政院院長　</w:t>
      </w:r>
      <w:r>
        <w:rPr>
          <w:rFonts w:hint="eastAsia"/>
        </w:rPr>
        <w:t>蘇貞昌</w:t>
      </w:r>
    </w:p>
    <w:p w14:paraId="3F48B054" w14:textId="77777777" w:rsidR="0095370C" w:rsidRPr="00E15E48" w:rsidRDefault="0095370C" w:rsidP="0095370C">
      <w:pPr>
        <w:spacing w:afterLines="100" w:after="240"/>
        <w:rPr>
          <w:color w:val="000000" w:themeColor="text1"/>
        </w:rPr>
      </w:pPr>
      <w:r w:rsidRPr="00E15E48">
        <w:rPr>
          <w:rFonts w:hint="eastAsia"/>
          <w:color w:val="000000" w:themeColor="text1"/>
        </w:rPr>
        <w:t>交通部部長　王國材</w:t>
      </w:r>
    </w:p>
    <w:p w14:paraId="62A14BBF" w14:textId="77777777" w:rsidR="0095370C" w:rsidRPr="00B86F43" w:rsidRDefault="0095370C" w:rsidP="0095370C">
      <w:pPr>
        <w:pStyle w:val="031"/>
      </w:pPr>
      <w:r w:rsidRPr="00B86F43">
        <w:rPr>
          <w:rFonts w:hint="eastAsia"/>
        </w:rPr>
        <w:t>鐵路法增訂第二十一條之一、第四十七條之一及第五十六條之六條文；刪除第二十三條條文；並修正第四條、第二十條、第三十二條、第三十四條之一、第三十六條、第四十條、第四十</w:t>
      </w:r>
      <w:r w:rsidRPr="00B86F43">
        <w:rPr>
          <w:rFonts w:hint="eastAsia"/>
        </w:rPr>
        <w:lastRenderedPageBreak/>
        <w:t>一條、第五十六條之五、第五十七條、第六十六條之一、第六十七條、第六十七條之二及第七十條條文</w:t>
      </w:r>
    </w:p>
    <w:p w14:paraId="60E3D84B" w14:textId="77777777" w:rsidR="0095370C" w:rsidRPr="00D86001" w:rsidRDefault="0095370C" w:rsidP="00C40232">
      <w:pPr>
        <w:pStyle w:val="032"/>
        <w:spacing w:afterLines="50" w:after="120"/>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rPr>
          <w:rFonts w:hint="eastAsia"/>
        </w:rPr>
        <w:t>6</w:t>
      </w:r>
      <w:r w:rsidRPr="00D86001">
        <w:rPr>
          <w:rFonts w:hint="eastAsia"/>
        </w:rPr>
        <w:t>月</w:t>
      </w:r>
      <w:r>
        <w:rPr>
          <w:rFonts w:hint="eastAsia"/>
        </w:rPr>
        <w:t>22</w:t>
      </w:r>
      <w:r w:rsidRPr="00D86001">
        <w:t>日公布</w:t>
      </w:r>
    </w:p>
    <w:p w14:paraId="1FEDA365" w14:textId="77777777" w:rsidR="0095370C" w:rsidRPr="00B86F43" w:rsidRDefault="0095370C" w:rsidP="0095370C">
      <w:pPr>
        <w:pStyle w:val="034"/>
      </w:pPr>
      <w:r w:rsidRPr="00B86F43">
        <w:rPr>
          <w:rFonts w:hint="eastAsia"/>
        </w:rPr>
        <w:t>第　四　條　　本法之主管機關為交通部。</w:t>
      </w:r>
    </w:p>
    <w:p w14:paraId="7AA20D9D" w14:textId="77777777" w:rsidR="0095370C" w:rsidRPr="00B86F43" w:rsidRDefault="0095370C" w:rsidP="0095370C">
      <w:pPr>
        <w:pStyle w:val="0342"/>
        <w:ind w:left="1417"/>
      </w:pPr>
      <w:r w:rsidRPr="00B86F43">
        <w:rPr>
          <w:rFonts w:hint="eastAsia"/>
        </w:rPr>
        <w:t>國營鐵路，由主管機關管理。地方營、民營及專用鐵路，由主管機關監督。</w:t>
      </w:r>
    </w:p>
    <w:p w14:paraId="35F13B85" w14:textId="77777777" w:rsidR="0095370C" w:rsidRPr="00B86F43" w:rsidRDefault="0095370C" w:rsidP="0095370C">
      <w:pPr>
        <w:pStyle w:val="0342"/>
        <w:ind w:left="1417"/>
      </w:pPr>
      <w:r w:rsidRPr="00B86F43">
        <w:rPr>
          <w:rFonts w:hint="eastAsia"/>
        </w:rPr>
        <w:t>本法有關鐵路之監督管理等相關業務，由交通部鐵道局辦理；鐵道局之工程，由主管機關辦理行政監理。</w:t>
      </w:r>
    </w:p>
    <w:p w14:paraId="02851DFC" w14:textId="77777777" w:rsidR="0095370C" w:rsidRPr="00B86F43" w:rsidRDefault="0095370C" w:rsidP="0095370C">
      <w:pPr>
        <w:pStyle w:val="034"/>
      </w:pPr>
      <w:r w:rsidRPr="00B86F43">
        <w:rPr>
          <w:rFonts w:hint="eastAsia"/>
        </w:rPr>
        <w:t>第</w:t>
      </w:r>
      <w:r w:rsidRPr="00B86F43">
        <w:rPr>
          <w:rFonts w:hint="eastAsia"/>
        </w:rPr>
        <w:t xml:space="preserve"> </w:t>
      </w:r>
      <w:r w:rsidRPr="00B86F43">
        <w:rPr>
          <w:rFonts w:hint="eastAsia"/>
        </w:rPr>
        <w:t>二十</w:t>
      </w:r>
      <w:r w:rsidRPr="00B86F43">
        <w:rPr>
          <w:rFonts w:hint="eastAsia"/>
        </w:rPr>
        <w:t xml:space="preserve"> </w:t>
      </w:r>
      <w:r w:rsidRPr="00B86F43">
        <w:rPr>
          <w:rFonts w:hint="eastAsia"/>
        </w:rPr>
        <w:t>條　　主管機關為經營國營鐵路，得設國營鐵路機構；其設置另以法律定之。</w:t>
      </w:r>
    </w:p>
    <w:p w14:paraId="47DBF6A8" w14:textId="77777777" w:rsidR="0095370C" w:rsidRPr="00B86F43" w:rsidRDefault="0095370C" w:rsidP="00081F4D">
      <w:pPr>
        <w:pStyle w:val="034-7"/>
        <w:spacing w:line="448" w:lineRule="exact"/>
      </w:pPr>
      <w:r w:rsidRPr="00E15E48">
        <w:rPr>
          <w:rFonts w:hint="eastAsia"/>
          <w:spacing w:val="1"/>
          <w:w w:val="71"/>
          <w:fitText w:val="1400" w:id="-1500893440"/>
        </w:rPr>
        <w:t>第二十一條之</w:t>
      </w:r>
      <w:r w:rsidRPr="00E15E48">
        <w:rPr>
          <w:rFonts w:hint="eastAsia"/>
          <w:w w:val="71"/>
          <w:fitText w:val="1400" w:id="-1500893440"/>
        </w:rPr>
        <w:t>一</w:t>
      </w:r>
      <w:r w:rsidRPr="00B86F43">
        <w:rPr>
          <w:rFonts w:hint="eastAsia"/>
        </w:rPr>
        <w:t xml:space="preserve">　　國營鐵路機構為經營鐵路業務或辦理前條之附屬事業所需使用毗鄰公有不動產，應辦理有償撥用或租用，並須考量其公益性。</w:t>
      </w:r>
    </w:p>
    <w:p w14:paraId="5C926805" w14:textId="77777777" w:rsidR="0095370C" w:rsidRPr="00B86F43" w:rsidRDefault="0095370C" w:rsidP="00081F4D">
      <w:pPr>
        <w:pStyle w:val="0342"/>
        <w:spacing w:line="448" w:lineRule="exact"/>
        <w:ind w:left="1417"/>
      </w:pPr>
      <w:r w:rsidRPr="00B86F43">
        <w:rPr>
          <w:rFonts w:hint="eastAsia"/>
        </w:rPr>
        <w:t>國營鐵路機構報經主管機關核准，得辦理其經管之國有不動產開發、處分或收益，不受國有財產法第二十八條規定之限制，前開處分屬出售或設定一定年期地上權者，應先報經行政院核定。</w:t>
      </w:r>
    </w:p>
    <w:p w14:paraId="77AD6240" w14:textId="77777777" w:rsidR="0095370C" w:rsidRPr="00B86F43" w:rsidRDefault="0095370C" w:rsidP="00081F4D">
      <w:pPr>
        <w:pStyle w:val="0342"/>
        <w:spacing w:line="448" w:lineRule="exact"/>
        <w:ind w:left="1417"/>
      </w:pPr>
      <w:r w:rsidRPr="00B86F43">
        <w:rPr>
          <w:rFonts w:hint="eastAsia"/>
        </w:rPr>
        <w:t>前項開發方式、規劃、程序、審議、經營、監督管理、處分、收益及其他相關事項之辦法，由主管機關定之。</w:t>
      </w:r>
    </w:p>
    <w:p w14:paraId="519F3AAB" w14:textId="77777777" w:rsidR="0095370C" w:rsidRPr="00B86F43" w:rsidRDefault="0095370C" w:rsidP="00081F4D">
      <w:pPr>
        <w:pStyle w:val="0342"/>
        <w:spacing w:line="448" w:lineRule="exact"/>
        <w:ind w:left="1417"/>
      </w:pPr>
      <w:r w:rsidRPr="00B86F43">
        <w:rPr>
          <w:rFonts w:hint="eastAsia"/>
        </w:rPr>
        <w:t>第二項不動產屬國營鐵路機構之資產者，其收入得由該機構循環運用。</w:t>
      </w:r>
    </w:p>
    <w:p w14:paraId="649A910E" w14:textId="77777777" w:rsidR="0095370C" w:rsidRPr="00B86F43" w:rsidRDefault="0095370C" w:rsidP="00081F4D">
      <w:pPr>
        <w:pStyle w:val="0342"/>
        <w:spacing w:line="448" w:lineRule="exact"/>
        <w:ind w:left="1417"/>
      </w:pPr>
      <w:r w:rsidRPr="00B86F43">
        <w:rPr>
          <w:rFonts w:hint="eastAsia"/>
        </w:rPr>
        <w:t>第二項不動產開發涉及都市計畫變更者，主管機關得協調都市計畫主管機關依都市計畫法第二十七條規定辦理迅行變更；涉及非都市土地使用變更者，依區域計畫法或國土計畫法相關規定辦理。</w:t>
      </w:r>
    </w:p>
    <w:p w14:paraId="18BBA53F" w14:textId="77777777" w:rsidR="0095370C" w:rsidRPr="00B86F43" w:rsidRDefault="0095370C" w:rsidP="00081F4D">
      <w:pPr>
        <w:pStyle w:val="0342"/>
        <w:spacing w:line="438" w:lineRule="exact"/>
        <w:ind w:left="1417"/>
      </w:pPr>
      <w:r w:rsidRPr="00B86F43">
        <w:rPr>
          <w:rFonts w:hint="eastAsia"/>
        </w:rPr>
        <w:lastRenderedPageBreak/>
        <w:t>前項都市計畫變更，應劃設合理之土地使用分區類別、訂定合適之土地開發強度及容許使用項目；另適度減輕國營鐵路機構之開發義務負擔，其規定由目的事業主管機關定之。</w:t>
      </w:r>
    </w:p>
    <w:p w14:paraId="71BF2F96" w14:textId="77777777" w:rsidR="0095370C" w:rsidRPr="00B86F43" w:rsidRDefault="0095370C" w:rsidP="00081F4D">
      <w:pPr>
        <w:pStyle w:val="034"/>
        <w:spacing w:line="438" w:lineRule="exact"/>
      </w:pPr>
      <w:r w:rsidRPr="00B86F43">
        <w:rPr>
          <w:rFonts w:hint="eastAsia"/>
        </w:rPr>
        <w:t>第二十三條　　（刪除）</w:t>
      </w:r>
    </w:p>
    <w:p w14:paraId="4E917531" w14:textId="77777777" w:rsidR="0095370C" w:rsidRPr="00B86F43" w:rsidRDefault="0095370C" w:rsidP="00081F4D">
      <w:pPr>
        <w:pStyle w:val="034"/>
        <w:spacing w:line="438" w:lineRule="exact"/>
      </w:pPr>
      <w:r w:rsidRPr="00B86F43">
        <w:rPr>
          <w:rFonts w:hint="eastAsia"/>
        </w:rPr>
        <w:t>第三十二條　　國營、地方營及民營鐵路機構，應依下列規定，向交通部鐵道局報備：</w:t>
      </w:r>
    </w:p>
    <w:p w14:paraId="3D49C1A0" w14:textId="77777777" w:rsidR="0095370C" w:rsidRPr="00B86F43" w:rsidRDefault="0095370C" w:rsidP="00081F4D">
      <w:pPr>
        <w:pStyle w:val="035"/>
        <w:spacing w:line="438" w:lineRule="exact"/>
      </w:pPr>
      <w:r w:rsidRPr="00B86F43">
        <w:rPr>
          <w:rFonts w:hint="eastAsia"/>
        </w:rPr>
        <w:t>一、</w:t>
      </w:r>
      <w:r w:rsidRPr="00B86F43">
        <w:tab/>
      </w:r>
      <w:r w:rsidRPr="00B86F43">
        <w:rPr>
          <w:rFonts w:hint="eastAsia"/>
        </w:rPr>
        <w:t>籌備或施工期間之工程進行狀況及經濟情形，每月報備一次。</w:t>
      </w:r>
    </w:p>
    <w:p w14:paraId="5195F562" w14:textId="77777777" w:rsidR="0095370C" w:rsidRPr="00B86F43" w:rsidRDefault="0095370C" w:rsidP="00081F4D">
      <w:pPr>
        <w:pStyle w:val="035"/>
        <w:spacing w:line="438" w:lineRule="exact"/>
      </w:pPr>
      <w:r w:rsidRPr="00B86F43">
        <w:rPr>
          <w:rFonts w:hint="eastAsia"/>
        </w:rPr>
        <w:t>二、營運時期之營運狀況，每三個月報備一次。</w:t>
      </w:r>
    </w:p>
    <w:p w14:paraId="00F39DC7" w14:textId="77777777" w:rsidR="0095370C" w:rsidRPr="00B86F43" w:rsidRDefault="0095370C" w:rsidP="00081F4D">
      <w:pPr>
        <w:pStyle w:val="035"/>
        <w:spacing w:line="438" w:lineRule="exact"/>
      </w:pPr>
      <w:r w:rsidRPr="00B86F43">
        <w:rPr>
          <w:rFonts w:hint="eastAsia"/>
        </w:rPr>
        <w:t>三、</w:t>
      </w:r>
      <w:r w:rsidRPr="00B86F43">
        <w:tab/>
      </w:r>
      <w:r w:rsidRPr="00B86F43">
        <w:rPr>
          <w:rFonts w:hint="eastAsia"/>
        </w:rPr>
        <w:t>每年應將全路狀況、營業盈虧、運輸情形及改進計畫於年度終結後，六個月內報備一次。</w:t>
      </w:r>
    </w:p>
    <w:p w14:paraId="1CF8815C" w14:textId="77777777" w:rsidR="0095370C" w:rsidRPr="00B86F43" w:rsidRDefault="0095370C" w:rsidP="00081F4D">
      <w:pPr>
        <w:pStyle w:val="0342"/>
        <w:spacing w:line="438" w:lineRule="exact"/>
        <w:ind w:left="1417"/>
      </w:pPr>
      <w:r w:rsidRPr="00B86F43">
        <w:rPr>
          <w:rFonts w:hint="eastAsia"/>
        </w:rPr>
        <w:t>專用鐵路於工程時期之進行狀況及經濟情形，應每月報備一次。</w:t>
      </w:r>
    </w:p>
    <w:p w14:paraId="04876465" w14:textId="77777777" w:rsidR="0095370C" w:rsidRPr="00B86F43" w:rsidRDefault="0095370C" w:rsidP="00081F4D">
      <w:pPr>
        <w:pStyle w:val="034-7"/>
        <w:spacing w:line="438" w:lineRule="exact"/>
        <w:ind w:left="1396" w:hanging="1396"/>
      </w:pPr>
      <w:r w:rsidRPr="0095370C">
        <w:rPr>
          <w:rFonts w:hint="eastAsia"/>
          <w:w w:val="71"/>
          <w:fitText w:val="1400" w:id="-1500893439"/>
        </w:rPr>
        <w:t>第三十四條之</w:t>
      </w:r>
      <w:r w:rsidRPr="0095370C">
        <w:rPr>
          <w:rFonts w:hint="eastAsia"/>
          <w:spacing w:val="5"/>
          <w:w w:val="71"/>
          <w:fitText w:val="1400" w:id="-1500893439"/>
        </w:rPr>
        <w:t>一</w:t>
      </w:r>
      <w:r w:rsidRPr="00B86F43">
        <w:rPr>
          <w:rFonts w:hint="eastAsia"/>
        </w:rPr>
        <w:t xml:space="preserve">　　鐵路列車駕駛人員未經交通部鐵道局檢定合格並發給執照後，不得駕駛列車。鐵路機構亦不得派任之。</w:t>
      </w:r>
    </w:p>
    <w:p w14:paraId="5923179F" w14:textId="77777777" w:rsidR="0095370C" w:rsidRPr="00B86F43" w:rsidRDefault="0095370C" w:rsidP="00081F4D">
      <w:pPr>
        <w:pStyle w:val="0342"/>
        <w:spacing w:line="438" w:lineRule="exact"/>
        <w:ind w:left="1417"/>
      </w:pPr>
      <w:r w:rsidRPr="00B86F43">
        <w:rPr>
          <w:rFonts w:hint="eastAsia"/>
        </w:rPr>
        <w:t>前項列車駕駛人員檢定、執照核發及管理等事項之規則，由主管機關定之。</w:t>
      </w:r>
    </w:p>
    <w:p w14:paraId="324E154D" w14:textId="77777777" w:rsidR="0095370C" w:rsidRPr="00B86F43" w:rsidRDefault="0095370C" w:rsidP="00081F4D">
      <w:pPr>
        <w:pStyle w:val="0342"/>
        <w:spacing w:line="438" w:lineRule="exact"/>
        <w:ind w:left="1417"/>
      </w:pPr>
      <w:r w:rsidRPr="00B86F43">
        <w:rPr>
          <w:rFonts w:hint="eastAsia"/>
        </w:rPr>
        <w:t>第一項檢定業務，得委託其他機關（構）、團體辦理之；受委託者之資格、條件、責任及監督等事項之辦法，由主管機關定之。</w:t>
      </w:r>
    </w:p>
    <w:p w14:paraId="789407BB" w14:textId="77777777" w:rsidR="0095370C" w:rsidRPr="00B86F43" w:rsidRDefault="0095370C" w:rsidP="00081F4D">
      <w:pPr>
        <w:pStyle w:val="034"/>
        <w:spacing w:line="438" w:lineRule="exact"/>
      </w:pPr>
      <w:r w:rsidRPr="00B86F43">
        <w:rPr>
          <w:rFonts w:hint="eastAsia"/>
        </w:rPr>
        <w:t>第三十六條　　地方營、民營及專用鐵路運輸上必要之設備，交通部鐵道局認為不適當時，得命其限期改善。</w:t>
      </w:r>
    </w:p>
    <w:p w14:paraId="61F98C30" w14:textId="77777777" w:rsidR="0095370C" w:rsidRPr="00B86F43" w:rsidRDefault="0095370C" w:rsidP="00081F4D">
      <w:pPr>
        <w:pStyle w:val="034"/>
        <w:spacing w:line="438" w:lineRule="exact"/>
      </w:pPr>
      <w:r w:rsidRPr="00B86F43">
        <w:rPr>
          <w:rFonts w:hint="eastAsia"/>
        </w:rPr>
        <w:t>第</w:t>
      </w:r>
      <w:r w:rsidRPr="00B86F43">
        <w:rPr>
          <w:rFonts w:hint="eastAsia"/>
        </w:rPr>
        <w:t xml:space="preserve"> </w:t>
      </w:r>
      <w:r w:rsidRPr="00B86F43">
        <w:rPr>
          <w:rFonts w:hint="eastAsia"/>
        </w:rPr>
        <w:t>四十</w:t>
      </w:r>
      <w:r w:rsidRPr="00B86F43">
        <w:rPr>
          <w:rFonts w:hint="eastAsia"/>
        </w:rPr>
        <w:t xml:space="preserve"> </w:t>
      </w:r>
      <w:r w:rsidRPr="00B86F43">
        <w:rPr>
          <w:rFonts w:hint="eastAsia"/>
        </w:rPr>
        <w:t>條　　地方營、民營及專用鐵路機構遇有重大行車事故或嚴重遲延，應立即通報交通部鐵道局並隨時將經過情形報請查核；其一般行車事故及異常事件，亦應按月彙報。</w:t>
      </w:r>
    </w:p>
    <w:p w14:paraId="3D8405FF" w14:textId="77777777" w:rsidR="0095370C" w:rsidRPr="00B86F43" w:rsidRDefault="0095370C" w:rsidP="00081F4D">
      <w:pPr>
        <w:pStyle w:val="0342"/>
        <w:spacing w:line="438" w:lineRule="exact"/>
        <w:ind w:left="1417"/>
      </w:pPr>
      <w:r w:rsidRPr="00B86F43">
        <w:rPr>
          <w:rFonts w:hint="eastAsia"/>
        </w:rPr>
        <w:lastRenderedPageBreak/>
        <w:t>前項重大行車事故、一般行車事故、嚴重遲延及異常事件之定義、通報內容、通報方式及其他相關事項之準則，由主管機關定之。</w:t>
      </w:r>
    </w:p>
    <w:p w14:paraId="0CE6EB72" w14:textId="77777777" w:rsidR="0095370C" w:rsidRPr="00B86F43" w:rsidRDefault="0095370C" w:rsidP="00081F4D">
      <w:pPr>
        <w:pStyle w:val="0342"/>
        <w:spacing w:line="438" w:lineRule="exact"/>
        <w:ind w:left="1417"/>
      </w:pPr>
      <w:r w:rsidRPr="00B86F43">
        <w:rPr>
          <w:rFonts w:hint="eastAsia"/>
        </w:rPr>
        <w:t>交通部鐵道局得就鐵路機構按第一項規定所提報告內容，要求鐵路機構負責人或相關主管說明。</w:t>
      </w:r>
    </w:p>
    <w:p w14:paraId="11E325CC" w14:textId="77777777" w:rsidR="0095370C" w:rsidRPr="00B86F43" w:rsidRDefault="0095370C" w:rsidP="00081F4D">
      <w:pPr>
        <w:pStyle w:val="0342"/>
        <w:spacing w:line="438" w:lineRule="exact"/>
        <w:ind w:left="1417"/>
      </w:pPr>
      <w:r w:rsidRPr="00B86F43">
        <w:rPr>
          <w:rFonts w:hint="eastAsia"/>
        </w:rPr>
        <w:t>鐵路機構應就行車事故及異常事件訂定應變計畫，其內容應包括現場處置、通報作業、旅客訊息公告、旅客疏散或接駁、人員救護、運轉調度、搶修救援之人力調度、危險物品之排除、鐵道淨空安全與器材備置。</w:t>
      </w:r>
    </w:p>
    <w:p w14:paraId="522DAB1F" w14:textId="77777777" w:rsidR="0095370C" w:rsidRPr="00B86F43" w:rsidRDefault="0095370C" w:rsidP="00081F4D">
      <w:pPr>
        <w:pStyle w:val="0342"/>
        <w:spacing w:line="438" w:lineRule="exact"/>
        <w:ind w:left="1417" w:firstLine="592"/>
        <w:rPr>
          <w:spacing w:val="8"/>
        </w:rPr>
      </w:pPr>
      <w:r w:rsidRPr="00B86F43">
        <w:rPr>
          <w:rFonts w:hint="eastAsia"/>
          <w:spacing w:val="8"/>
        </w:rPr>
        <w:t>鐵路機構應按應變計畫定期實施演練，並作檢討及改善。</w:t>
      </w:r>
    </w:p>
    <w:p w14:paraId="3D0A9DF4" w14:textId="77777777" w:rsidR="0095370C" w:rsidRPr="00B86F43" w:rsidRDefault="0095370C" w:rsidP="00081F4D">
      <w:pPr>
        <w:pStyle w:val="0342"/>
        <w:spacing w:line="438" w:lineRule="exact"/>
        <w:ind w:left="1417"/>
      </w:pPr>
      <w:r w:rsidRPr="00B86F43">
        <w:rPr>
          <w:rFonts w:hint="eastAsia"/>
        </w:rPr>
        <w:t>交通部鐵道局得就鐵路機構所訂應變計畫之內容及定期與不定期演練情形予以查核，如認為辦理不善，應命其限期改善。</w:t>
      </w:r>
    </w:p>
    <w:p w14:paraId="5B5A5D60" w14:textId="77777777" w:rsidR="0095370C" w:rsidRPr="00B86F43" w:rsidRDefault="0095370C" w:rsidP="00081F4D">
      <w:pPr>
        <w:pStyle w:val="0342"/>
        <w:spacing w:line="438" w:lineRule="exact"/>
        <w:ind w:left="1417"/>
      </w:pPr>
      <w:r w:rsidRPr="00B86F43">
        <w:rPr>
          <w:rFonts w:hint="eastAsia"/>
        </w:rPr>
        <w:t>鐵路機構辦理第一項通報時，並應依運輸事故調查法同時向國家運輸安全調查委員會辦理通報。</w:t>
      </w:r>
    </w:p>
    <w:p w14:paraId="34BD0D82" w14:textId="77777777" w:rsidR="0095370C" w:rsidRPr="00B86F43" w:rsidRDefault="0095370C" w:rsidP="00081F4D">
      <w:pPr>
        <w:pStyle w:val="034"/>
        <w:spacing w:line="438" w:lineRule="exact"/>
      </w:pPr>
      <w:r w:rsidRPr="00B86F43">
        <w:rPr>
          <w:rFonts w:hint="eastAsia"/>
        </w:rPr>
        <w:t>第四十一條　　交通部鐵道局應定期及不定期，派員檢查地方營、民營及專用鐵路之工程、材料、營業、運輸、財務、會計、財產實況及附屬事業之經營等情形；必要時，得命其提出有關文件、帳冊，如認為辦理不善或缺失，應命其限期改善，必要時應停止其部分或全部運作。</w:t>
      </w:r>
    </w:p>
    <w:p w14:paraId="53BC01B4" w14:textId="77777777" w:rsidR="0095370C" w:rsidRPr="00B86F43" w:rsidRDefault="0095370C" w:rsidP="00081F4D">
      <w:pPr>
        <w:pStyle w:val="0342"/>
        <w:spacing w:line="438" w:lineRule="exact"/>
        <w:ind w:left="1417"/>
      </w:pPr>
      <w:r w:rsidRPr="00B86F43">
        <w:rPr>
          <w:rFonts w:hint="eastAsia"/>
        </w:rPr>
        <w:t>前項檢查，地方營、民營及專用鐵路機構不得規避、妨礙或拒絕。</w:t>
      </w:r>
    </w:p>
    <w:p w14:paraId="6E9A292F" w14:textId="77777777" w:rsidR="0095370C" w:rsidRPr="00B86F43" w:rsidRDefault="0095370C" w:rsidP="00081F4D">
      <w:pPr>
        <w:pStyle w:val="0342"/>
        <w:spacing w:line="438" w:lineRule="exact"/>
        <w:ind w:left="1417"/>
      </w:pPr>
      <w:r w:rsidRPr="00B86F43">
        <w:rPr>
          <w:rFonts w:hint="eastAsia"/>
        </w:rPr>
        <w:t>第一項之檢查事務，得委託其他機關（構）、團體辦理；其受委託者之資格、條件、責任及監督等事項之辦法，由主管機關定之。</w:t>
      </w:r>
    </w:p>
    <w:p w14:paraId="2B2AE543" w14:textId="77777777" w:rsidR="0095370C" w:rsidRPr="00B86F43" w:rsidRDefault="0095370C" w:rsidP="004365E7">
      <w:pPr>
        <w:pStyle w:val="034-7"/>
        <w:spacing w:line="438" w:lineRule="exact"/>
        <w:ind w:left="1396" w:hanging="1396"/>
      </w:pPr>
      <w:r w:rsidRPr="0095370C">
        <w:rPr>
          <w:rFonts w:hint="eastAsia"/>
          <w:w w:val="71"/>
          <w:fitText w:val="1400" w:id="-1500893438"/>
        </w:rPr>
        <w:lastRenderedPageBreak/>
        <w:t>第四十七條之</w:t>
      </w:r>
      <w:r w:rsidRPr="0095370C">
        <w:rPr>
          <w:rFonts w:hint="eastAsia"/>
          <w:spacing w:val="5"/>
          <w:w w:val="71"/>
          <w:fitText w:val="1400" w:id="-1500893438"/>
        </w:rPr>
        <w:t>一</w:t>
      </w:r>
      <w:r w:rsidRPr="00B86F43">
        <w:rPr>
          <w:rFonts w:hint="eastAsia"/>
        </w:rPr>
        <w:t xml:space="preserve">　　鐵路機構經營之一部或全部路線可串聯沿線觀光地區並具觀光服務性質者，得依提供之觀光服務內涵收取費用；其費用、路線範圍併同觀光服務計畫應報主管機關核定，經核定後由鐵路機構公告實施。變更時，亦同。</w:t>
      </w:r>
    </w:p>
    <w:p w14:paraId="27AA187A" w14:textId="77777777" w:rsidR="0095370C" w:rsidRPr="00B86F43" w:rsidRDefault="0095370C" w:rsidP="004365E7">
      <w:pPr>
        <w:pStyle w:val="0342"/>
        <w:spacing w:line="438" w:lineRule="exact"/>
        <w:ind w:left="1417"/>
      </w:pPr>
      <w:r w:rsidRPr="00B86F43">
        <w:rPr>
          <w:rFonts w:hint="eastAsia"/>
        </w:rPr>
        <w:t>前項觀光服務計畫至少應包括下列內容：</w:t>
      </w:r>
    </w:p>
    <w:p w14:paraId="4379D1B1" w14:textId="77777777" w:rsidR="0095370C" w:rsidRPr="00B86F43" w:rsidRDefault="0095370C" w:rsidP="004365E7">
      <w:pPr>
        <w:pStyle w:val="035"/>
        <w:spacing w:line="438" w:lineRule="exact"/>
      </w:pPr>
      <w:r w:rsidRPr="00B86F43">
        <w:rPr>
          <w:rFonts w:hint="eastAsia"/>
        </w:rPr>
        <w:t>一、所具之觀光服務特性。</w:t>
      </w:r>
    </w:p>
    <w:p w14:paraId="336E572E" w14:textId="77777777" w:rsidR="0095370C" w:rsidRPr="00B86F43" w:rsidRDefault="0095370C" w:rsidP="004365E7">
      <w:pPr>
        <w:pStyle w:val="035"/>
        <w:spacing w:line="438" w:lineRule="exact"/>
      </w:pPr>
      <w:r w:rsidRPr="00B86F43">
        <w:rPr>
          <w:rFonts w:hint="eastAsia"/>
        </w:rPr>
        <w:t>二、規劃之路線、服務範圍及期程。</w:t>
      </w:r>
    </w:p>
    <w:p w14:paraId="2B135E6C" w14:textId="77777777" w:rsidR="0095370C" w:rsidRPr="00B86F43" w:rsidRDefault="0095370C" w:rsidP="004365E7">
      <w:pPr>
        <w:pStyle w:val="035"/>
        <w:spacing w:line="438" w:lineRule="exact"/>
      </w:pPr>
      <w:r w:rsidRPr="00B86F43">
        <w:rPr>
          <w:rFonts w:hint="eastAsia"/>
        </w:rPr>
        <w:t>三、</w:t>
      </w:r>
      <w:r w:rsidRPr="00561BA6">
        <w:rPr>
          <w:rFonts w:hint="eastAsia"/>
          <w:spacing w:val="-8"/>
        </w:rPr>
        <w:t>服務內涵、費用、對當地旅客之影響及配套措施等。</w:t>
      </w:r>
    </w:p>
    <w:p w14:paraId="211A1F7E" w14:textId="77777777" w:rsidR="0095370C" w:rsidRPr="00B86F43" w:rsidRDefault="0095370C" w:rsidP="004365E7">
      <w:pPr>
        <w:pStyle w:val="034-7"/>
        <w:spacing w:line="438" w:lineRule="exact"/>
        <w:ind w:left="1396" w:hanging="1396"/>
      </w:pPr>
      <w:r w:rsidRPr="0095370C">
        <w:rPr>
          <w:rFonts w:hint="eastAsia"/>
          <w:w w:val="71"/>
          <w:fitText w:val="1400" w:id="-1500893437"/>
        </w:rPr>
        <w:t>第五十六條之</w:t>
      </w:r>
      <w:r w:rsidRPr="0095370C">
        <w:rPr>
          <w:rFonts w:hint="eastAsia"/>
          <w:spacing w:val="5"/>
          <w:w w:val="71"/>
          <w:fitText w:val="1400" w:id="-1500893437"/>
        </w:rPr>
        <w:t>五</w:t>
      </w:r>
      <w:r w:rsidRPr="00B86F43">
        <w:rPr>
          <w:rFonts w:hint="eastAsia"/>
        </w:rPr>
        <w:t xml:space="preserve">　　鐵路機構對於鐵路運轉中發生之事故及異常事件，應蒐集資料及調查研究發生原因，採取適當之預防及改進措施，備供交通部鐵道局查驗。</w:t>
      </w:r>
    </w:p>
    <w:p w14:paraId="0236D87A" w14:textId="77777777" w:rsidR="0095370C" w:rsidRPr="00B86F43" w:rsidRDefault="0095370C" w:rsidP="004365E7">
      <w:pPr>
        <w:pStyle w:val="0342"/>
        <w:spacing w:line="438" w:lineRule="exact"/>
        <w:ind w:left="1417"/>
      </w:pPr>
      <w:r w:rsidRPr="00B86F43">
        <w:rPr>
          <w:rFonts w:hint="eastAsia"/>
        </w:rPr>
        <w:t>鐵路機構應根據前一年度之事故及異常事件檢討結果，於每年第一季結束前，向交通部鐵道局提出當年度安全管理報告；其報告內容應包括下列事項：</w:t>
      </w:r>
    </w:p>
    <w:p w14:paraId="0D1B808A" w14:textId="77777777" w:rsidR="0095370C" w:rsidRPr="00B86F43" w:rsidRDefault="0095370C" w:rsidP="004365E7">
      <w:pPr>
        <w:pStyle w:val="035"/>
        <w:spacing w:line="438" w:lineRule="exact"/>
      </w:pPr>
      <w:r w:rsidRPr="00B86F43">
        <w:rPr>
          <w:rFonts w:hint="eastAsia"/>
        </w:rPr>
        <w:t>一、鐵路機構營運之安全理念及目標。</w:t>
      </w:r>
    </w:p>
    <w:p w14:paraId="731ED4CC" w14:textId="77777777" w:rsidR="0095370C" w:rsidRPr="00B86F43" w:rsidRDefault="0095370C" w:rsidP="004365E7">
      <w:pPr>
        <w:pStyle w:val="035"/>
        <w:spacing w:line="438" w:lineRule="exact"/>
      </w:pPr>
      <w:r w:rsidRPr="00B86F43">
        <w:rPr>
          <w:rFonts w:hint="eastAsia"/>
        </w:rPr>
        <w:t>二、安全管理之組織架構及實施方式。</w:t>
      </w:r>
    </w:p>
    <w:p w14:paraId="00D67C75" w14:textId="77777777" w:rsidR="0095370C" w:rsidRPr="00B86F43" w:rsidRDefault="0095370C" w:rsidP="004365E7">
      <w:pPr>
        <w:pStyle w:val="035"/>
        <w:spacing w:line="438" w:lineRule="exact"/>
      </w:pPr>
      <w:r w:rsidRPr="00B86F43">
        <w:rPr>
          <w:rFonts w:hint="eastAsia"/>
        </w:rPr>
        <w:t>三、為確保及提升營運安全所採取或擬採取之措施。</w:t>
      </w:r>
    </w:p>
    <w:p w14:paraId="3F713D7D" w14:textId="77777777" w:rsidR="0095370C" w:rsidRPr="00B86F43" w:rsidRDefault="0095370C" w:rsidP="004365E7">
      <w:pPr>
        <w:pStyle w:val="035"/>
        <w:spacing w:line="438" w:lineRule="exact"/>
      </w:pPr>
      <w:r w:rsidRPr="00B86F43">
        <w:rPr>
          <w:rFonts w:hint="eastAsia"/>
        </w:rPr>
        <w:t>四、事故與異常事件之檢討及預防措施。</w:t>
      </w:r>
    </w:p>
    <w:p w14:paraId="7650CBF6" w14:textId="77777777" w:rsidR="0095370C" w:rsidRPr="00B86F43" w:rsidRDefault="0095370C" w:rsidP="004365E7">
      <w:pPr>
        <w:pStyle w:val="035"/>
        <w:spacing w:line="438" w:lineRule="exact"/>
      </w:pPr>
      <w:r w:rsidRPr="00B86F43">
        <w:rPr>
          <w:rFonts w:hint="eastAsia"/>
        </w:rPr>
        <w:t>五、其他與營運安全有關之重要事項。</w:t>
      </w:r>
    </w:p>
    <w:p w14:paraId="14AD82B9" w14:textId="77777777" w:rsidR="0095370C" w:rsidRPr="00B86F43" w:rsidRDefault="0095370C" w:rsidP="004365E7">
      <w:pPr>
        <w:pStyle w:val="0342"/>
        <w:spacing w:line="438" w:lineRule="exact"/>
        <w:ind w:left="1417"/>
      </w:pPr>
      <w:r w:rsidRPr="00B86F43">
        <w:rPr>
          <w:rFonts w:hint="eastAsia"/>
        </w:rPr>
        <w:t>鐵路機構就其營運列車之行車運轉、列車監控及維修保養之紀錄，應有效保存；其保存之項目、期限及管理事項由主管機關定之。</w:t>
      </w:r>
    </w:p>
    <w:p w14:paraId="5F7CAB7A" w14:textId="77777777" w:rsidR="0095370C" w:rsidRPr="00B86F43" w:rsidRDefault="0095370C" w:rsidP="004365E7">
      <w:pPr>
        <w:pStyle w:val="0342"/>
        <w:spacing w:line="438" w:lineRule="exact"/>
        <w:ind w:left="1417"/>
      </w:pPr>
      <w:r w:rsidRPr="00B86F43">
        <w:rPr>
          <w:rFonts w:hint="eastAsia"/>
        </w:rPr>
        <w:t>鐵路機構及相關人員另應依運輸事故調查法配合國家運輸安全調查委員會辦理調查。</w:t>
      </w:r>
    </w:p>
    <w:p w14:paraId="4CCB50F8" w14:textId="77777777" w:rsidR="0095370C" w:rsidRPr="00B86F43" w:rsidRDefault="0095370C" w:rsidP="004365E7">
      <w:pPr>
        <w:pStyle w:val="034-7"/>
        <w:spacing w:line="438" w:lineRule="exact"/>
        <w:ind w:left="1396" w:hanging="1396"/>
      </w:pPr>
      <w:r w:rsidRPr="0095370C">
        <w:rPr>
          <w:rFonts w:hint="eastAsia"/>
          <w:w w:val="71"/>
          <w:fitText w:val="1400" w:id="-1500893436"/>
        </w:rPr>
        <w:t>第五十六條之</w:t>
      </w:r>
      <w:r w:rsidRPr="0095370C">
        <w:rPr>
          <w:rFonts w:hint="eastAsia"/>
          <w:spacing w:val="5"/>
          <w:w w:val="71"/>
          <w:fitText w:val="1400" w:id="-1500893436"/>
        </w:rPr>
        <w:t>六</w:t>
      </w:r>
      <w:r w:rsidRPr="00B86F43">
        <w:rPr>
          <w:rFonts w:hint="eastAsia"/>
        </w:rPr>
        <w:t xml:space="preserve">　　交通部鐵道局應就鐵路運轉中發生之事故及異常事件進行檢討。</w:t>
      </w:r>
    </w:p>
    <w:p w14:paraId="2EEE1848" w14:textId="77777777" w:rsidR="0095370C" w:rsidRPr="00B86F43" w:rsidRDefault="0095370C" w:rsidP="004365E7">
      <w:pPr>
        <w:pStyle w:val="0342"/>
        <w:spacing w:line="455" w:lineRule="exact"/>
        <w:ind w:left="1417"/>
      </w:pPr>
      <w:r w:rsidRPr="00B86F43">
        <w:rPr>
          <w:rFonts w:hint="eastAsia"/>
        </w:rPr>
        <w:lastRenderedPageBreak/>
        <w:t>非屬運輸事故調查法所認定重大運輸事故之行車事故及異常事件，交通部鐵道局認有必要者，得就其事實及原因進行調查。</w:t>
      </w:r>
    </w:p>
    <w:p w14:paraId="7F2641FE" w14:textId="77777777" w:rsidR="0095370C" w:rsidRPr="00B86F43" w:rsidRDefault="0095370C" w:rsidP="004365E7">
      <w:pPr>
        <w:pStyle w:val="0342"/>
        <w:spacing w:line="455" w:lineRule="exact"/>
        <w:ind w:left="1417"/>
      </w:pPr>
      <w:r w:rsidRPr="00B86F43">
        <w:rPr>
          <w:rFonts w:hint="eastAsia"/>
        </w:rPr>
        <w:t>交通部鐵道局對前二項檢討或調查結果，如認有應改進事項者，應命鐵路機構限期改善，並列管追蹤；其違失事項涉及違反本法規定者，依法裁處；其違反鐵路機構內部規定者，得命鐵路機構對其內部相關人員究責、懲處或其他必要處置。</w:t>
      </w:r>
    </w:p>
    <w:p w14:paraId="79BEA42E" w14:textId="77777777" w:rsidR="0095370C" w:rsidRPr="00B86F43" w:rsidRDefault="0095370C" w:rsidP="004365E7">
      <w:pPr>
        <w:pStyle w:val="0342"/>
        <w:spacing w:line="455" w:lineRule="exact"/>
        <w:ind w:left="1417"/>
      </w:pPr>
      <w:r w:rsidRPr="00B86F43">
        <w:rPr>
          <w:rFonts w:hint="eastAsia"/>
        </w:rPr>
        <w:t>鐵路機構及其從業人員應配合交通部鐵道局檢討或調查需要，提出說明、相關紀錄、設施、設備、資料或物品，不得規避、妨礙或拒絕。</w:t>
      </w:r>
    </w:p>
    <w:p w14:paraId="21AD831B" w14:textId="77777777" w:rsidR="0095370C" w:rsidRPr="00B86F43" w:rsidRDefault="0095370C" w:rsidP="004365E7">
      <w:pPr>
        <w:pStyle w:val="0342"/>
        <w:spacing w:line="455" w:lineRule="exact"/>
        <w:ind w:left="1417"/>
      </w:pPr>
      <w:r w:rsidRPr="00B86F43">
        <w:rPr>
          <w:rFonts w:hint="eastAsia"/>
        </w:rPr>
        <w:t>交通部鐵道局應建置鐵路安全報告系統提供鐵路從業人員提報，其建置不以處分或追究責任為目的，且對報告者身分及資料來源保密，以避免重大事故發生。</w:t>
      </w:r>
    </w:p>
    <w:p w14:paraId="188B692B" w14:textId="77777777" w:rsidR="0095370C" w:rsidRPr="00B86F43" w:rsidRDefault="0095370C" w:rsidP="004365E7">
      <w:pPr>
        <w:pStyle w:val="034"/>
        <w:spacing w:line="455" w:lineRule="exact"/>
      </w:pPr>
      <w:r w:rsidRPr="00B86F43">
        <w:rPr>
          <w:rFonts w:hint="eastAsia"/>
        </w:rPr>
        <w:t>第五十七條　　旅客乘車、託運人託運貨物、受貨人領取貨物，應遵守鐵路有關安全法令及站、車人員之指導。</w:t>
      </w:r>
    </w:p>
    <w:p w14:paraId="374E5F9A" w14:textId="77777777" w:rsidR="0095370C" w:rsidRPr="00B86F43" w:rsidRDefault="0095370C" w:rsidP="004365E7">
      <w:pPr>
        <w:pStyle w:val="0342"/>
        <w:spacing w:line="455" w:lineRule="exact"/>
        <w:ind w:left="1417"/>
      </w:pPr>
      <w:r w:rsidRPr="00B86F43">
        <w:rPr>
          <w:rFonts w:hint="eastAsia"/>
        </w:rPr>
        <w:t>行人、車輛不得侵入鐵路路線、橋梁、隧道內及站區內非供公眾通行之處所。</w:t>
      </w:r>
    </w:p>
    <w:p w14:paraId="54B66DA3" w14:textId="77777777" w:rsidR="0095370C" w:rsidRPr="00B86F43" w:rsidRDefault="0095370C" w:rsidP="004365E7">
      <w:pPr>
        <w:pStyle w:val="0342"/>
        <w:spacing w:line="455" w:lineRule="exact"/>
        <w:ind w:left="1417"/>
      </w:pPr>
      <w:r w:rsidRPr="00B86F43">
        <w:rPr>
          <w:rFonts w:hint="eastAsia"/>
        </w:rPr>
        <w:t>行人必須跨越鐵路路線時，應暫停、看、聽，注意兩方確無來車，始得通過。但鐵路電化區間，除天橋、地下道及平交道外，不得跨越。</w:t>
      </w:r>
    </w:p>
    <w:p w14:paraId="7598E61F" w14:textId="77777777" w:rsidR="0095370C" w:rsidRPr="00B86F43" w:rsidRDefault="0095370C" w:rsidP="004365E7">
      <w:pPr>
        <w:pStyle w:val="0342"/>
        <w:spacing w:line="455" w:lineRule="exact"/>
        <w:ind w:left="1417"/>
      </w:pPr>
      <w:r w:rsidRPr="00B86F43">
        <w:rPr>
          <w:rFonts w:hint="eastAsia"/>
        </w:rPr>
        <w:t>鐵路路線邊坡內及距軌道中心五公尺以內，嚴禁放牧牲畜。</w:t>
      </w:r>
    </w:p>
    <w:p w14:paraId="05C12049" w14:textId="77777777" w:rsidR="0095370C" w:rsidRPr="00B86F43" w:rsidRDefault="0095370C" w:rsidP="004365E7">
      <w:pPr>
        <w:pStyle w:val="034-7"/>
        <w:spacing w:line="455" w:lineRule="exact"/>
      </w:pPr>
      <w:r w:rsidRPr="00E15E48">
        <w:rPr>
          <w:rFonts w:hint="eastAsia"/>
          <w:spacing w:val="1"/>
          <w:w w:val="71"/>
          <w:fitText w:val="1400" w:id="-1500893435"/>
        </w:rPr>
        <w:t>第六十六條之</w:t>
      </w:r>
      <w:r w:rsidRPr="00E15E48">
        <w:rPr>
          <w:rFonts w:hint="eastAsia"/>
          <w:w w:val="71"/>
          <w:fitText w:val="1400" w:id="-1500893435"/>
        </w:rPr>
        <w:t>一</w:t>
      </w:r>
      <w:r w:rsidRPr="00B86F43">
        <w:rPr>
          <w:rFonts w:hint="eastAsia"/>
        </w:rPr>
        <w:t xml:space="preserve">　　鐵路機構或專用鐵路經核准經營客貨運輸，有下列情形之一者，處新臺幣六十萬元以上三百萬元以下罰鍰：</w:t>
      </w:r>
    </w:p>
    <w:p w14:paraId="5D004F15" w14:textId="77777777" w:rsidR="0095370C" w:rsidRPr="00B86F43" w:rsidRDefault="0095370C" w:rsidP="004365E7">
      <w:pPr>
        <w:pStyle w:val="035"/>
        <w:spacing w:line="455" w:lineRule="exact"/>
      </w:pPr>
      <w:r w:rsidRPr="00B86F43">
        <w:rPr>
          <w:rFonts w:hint="eastAsia"/>
        </w:rPr>
        <w:lastRenderedPageBreak/>
        <w:t>一、違反依第五十六條之一第三項或第六十四條準用第五十六條之一第三項所定規則中有關辦理路基、軌道、橋梁、電力設備或運轉保安設備之檢查養護工作並作成紀錄之規定。</w:t>
      </w:r>
    </w:p>
    <w:p w14:paraId="6FE6CC2A" w14:textId="77777777" w:rsidR="0095370C" w:rsidRPr="00B86F43" w:rsidRDefault="0095370C" w:rsidP="004365E7">
      <w:pPr>
        <w:pStyle w:val="035"/>
        <w:spacing w:line="455" w:lineRule="exact"/>
      </w:pPr>
      <w:r w:rsidRPr="00B86F43">
        <w:rPr>
          <w:rFonts w:hint="eastAsia"/>
        </w:rPr>
        <w:t>二、違反依第五十六條之二第二項或第六十四條準用第五十六條之二第二項所定規則中有關辦理機車車輛檢修並作成紀錄之規定。</w:t>
      </w:r>
    </w:p>
    <w:p w14:paraId="04336AE9" w14:textId="77777777" w:rsidR="0095370C" w:rsidRPr="00B86F43" w:rsidRDefault="0095370C" w:rsidP="004365E7">
      <w:pPr>
        <w:pStyle w:val="035"/>
        <w:spacing w:line="455" w:lineRule="exact"/>
      </w:pPr>
      <w:r w:rsidRPr="00B86F43">
        <w:rPr>
          <w:rFonts w:hint="eastAsia"/>
        </w:rPr>
        <w:t>三、違反依第五十六條之三第二項或第六十四條準用第五十六條之三第二項所定規則中有關辦理路線、線路、設備之每日巡視、檢查維護、運轉、閉塞及其他行車應遵行事項或應對行車人員執勤前檢測之規定。</w:t>
      </w:r>
    </w:p>
    <w:p w14:paraId="439925AA" w14:textId="77777777" w:rsidR="0095370C" w:rsidRPr="00B86F43" w:rsidRDefault="0095370C" w:rsidP="004365E7">
      <w:pPr>
        <w:pStyle w:val="035"/>
        <w:spacing w:line="455" w:lineRule="exact"/>
      </w:pPr>
      <w:r w:rsidRPr="00B86F43">
        <w:rPr>
          <w:rFonts w:hint="eastAsia"/>
        </w:rPr>
        <w:t>四、違反第五十六條之四第二項或第六十四條準用第五十六條之四第二項有關應對行車人員進行檢查或派任檢查合格人員執行行車工作之規定。</w:t>
      </w:r>
    </w:p>
    <w:p w14:paraId="6546CD5D" w14:textId="77777777" w:rsidR="0095370C" w:rsidRPr="00B86F43" w:rsidRDefault="0095370C" w:rsidP="004365E7">
      <w:pPr>
        <w:pStyle w:val="035"/>
        <w:spacing w:line="455" w:lineRule="exact"/>
      </w:pPr>
      <w:r w:rsidRPr="00B86F43">
        <w:rPr>
          <w:rFonts w:hint="eastAsia"/>
        </w:rPr>
        <w:t>五、</w:t>
      </w:r>
      <w:r w:rsidRPr="00B86F43">
        <w:tab/>
      </w:r>
      <w:r w:rsidRPr="00B86F43">
        <w:rPr>
          <w:rFonts w:hint="eastAsia"/>
        </w:rPr>
        <w:t>鐵路機構或其從業人員規避、妨礙或拒絕配合第五十六條之六第四項或第六十四條準用第五十六條之六第四項所定交通部鐵道局之檢討或調查，或拒不提出或隱匿、毀損相關紀錄、設施、設備、資料或物品。</w:t>
      </w:r>
    </w:p>
    <w:p w14:paraId="6841441F" w14:textId="77777777" w:rsidR="0095370C" w:rsidRPr="00B86F43" w:rsidRDefault="0095370C" w:rsidP="004365E7">
      <w:pPr>
        <w:pStyle w:val="0342"/>
        <w:spacing w:line="455" w:lineRule="exact"/>
        <w:ind w:left="1417"/>
      </w:pPr>
      <w:r w:rsidRPr="00B86F43">
        <w:rPr>
          <w:rFonts w:hint="eastAsia"/>
        </w:rPr>
        <w:t>有前項各款情形之一者，並命其限期改善，屆期未改善者，得加重其罰鍰至前項罰鍰最高額二分之一；情節重大者，停止其營運之一部或全部。</w:t>
      </w:r>
    </w:p>
    <w:p w14:paraId="2ADF4336" w14:textId="77777777" w:rsidR="0095370C" w:rsidRPr="00B86F43" w:rsidRDefault="0095370C" w:rsidP="004365E7">
      <w:pPr>
        <w:pStyle w:val="034"/>
        <w:spacing w:line="455" w:lineRule="exact"/>
      </w:pPr>
      <w:r w:rsidRPr="00B86F43">
        <w:rPr>
          <w:rFonts w:hint="eastAsia"/>
        </w:rPr>
        <w:t>第六十七條　　鐵路機構或專用鐵路有下列情形之一者，處新臺幣三十萬元以上一百五十萬元以下罰鍰：</w:t>
      </w:r>
    </w:p>
    <w:p w14:paraId="52224250" w14:textId="77777777" w:rsidR="0095370C" w:rsidRPr="00B86F43" w:rsidRDefault="0095370C" w:rsidP="004365E7">
      <w:pPr>
        <w:pStyle w:val="035"/>
        <w:spacing w:line="455" w:lineRule="exact"/>
      </w:pPr>
      <w:r w:rsidRPr="00B86F43">
        <w:rPr>
          <w:rFonts w:hint="eastAsia"/>
        </w:rPr>
        <w:lastRenderedPageBreak/>
        <w:t>一、</w:t>
      </w:r>
      <w:r w:rsidRPr="00B86F43">
        <w:tab/>
      </w:r>
      <w:r w:rsidRPr="00B86F43">
        <w:rPr>
          <w:rFonts w:hint="eastAsia"/>
          <w:spacing w:val="8"/>
        </w:rPr>
        <w:t>違反第十六條第一項規定，未依核定期限開工、竣工</w:t>
      </w:r>
      <w:r w:rsidRPr="00B86F43">
        <w:rPr>
          <w:rFonts w:hint="eastAsia"/>
        </w:rPr>
        <w:t>。</w:t>
      </w:r>
    </w:p>
    <w:p w14:paraId="0756CCC9" w14:textId="77777777" w:rsidR="0095370C" w:rsidRPr="00B86F43" w:rsidRDefault="0095370C" w:rsidP="004365E7">
      <w:pPr>
        <w:pStyle w:val="035"/>
        <w:spacing w:line="455" w:lineRule="exact"/>
      </w:pPr>
      <w:r w:rsidRPr="00B86F43">
        <w:rPr>
          <w:rFonts w:hint="eastAsia"/>
        </w:rPr>
        <w:t>二、</w:t>
      </w:r>
      <w:r w:rsidRPr="00B86F43">
        <w:tab/>
      </w:r>
      <w:r w:rsidRPr="00B86F43">
        <w:rPr>
          <w:rFonts w:hint="eastAsia"/>
        </w:rPr>
        <w:t>違反第三十二條、第四十條第一項、第四十四條準用第三十二條第一項或第四十四條之一準用第四十條第一項規定，應報告而未報告。</w:t>
      </w:r>
    </w:p>
    <w:p w14:paraId="27FAE6B4" w14:textId="77777777" w:rsidR="0095370C" w:rsidRPr="00B86F43" w:rsidRDefault="0095370C" w:rsidP="004365E7">
      <w:pPr>
        <w:pStyle w:val="035"/>
        <w:spacing w:line="455" w:lineRule="exact"/>
      </w:pPr>
      <w:r w:rsidRPr="00B86F43">
        <w:rPr>
          <w:rFonts w:hint="eastAsia"/>
        </w:rPr>
        <w:t>三、違反第三十四條或第四十四條準用第三十四條規定，未經核准聘僱外籍員工。</w:t>
      </w:r>
    </w:p>
    <w:p w14:paraId="5F715D42" w14:textId="77777777" w:rsidR="0095370C" w:rsidRPr="00B86F43" w:rsidRDefault="0095370C" w:rsidP="004365E7">
      <w:pPr>
        <w:pStyle w:val="035"/>
        <w:spacing w:line="455" w:lineRule="exact"/>
      </w:pPr>
      <w:r w:rsidRPr="00B86F43">
        <w:rPr>
          <w:rFonts w:hint="eastAsia"/>
        </w:rPr>
        <w:t>四、</w:t>
      </w:r>
      <w:r>
        <w:tab/>
      </w:r>
      <w:r w:rsidRPr="00B86F43">
        <w:rPr>
          <w:rFonts w:hint="eastAsia"/>
        </w:rPr>
        <w:t>依第三十六條、第四十條第六項、第四十一條第一項、或第四十四條之一準用第三十六條、第四十條第六項、第四十一條第一項、或依第五十六條之六第三項或第六十四條準用第五十六條之六第三項規定，經命其限期改善而屆期未改善。</w:t>
      </w:r>
    </w:p>
    <w:p w14:paraId="1B138CF6" w14:textId="77777777" w:rsidR="0095370C" w:rsidRPr="00B86F43" w:rsidRDefault="0095370C" w:rsidP="004365E7">
      <w:pPr>
        <w:pStyle w:val="035"/>
        <w:spacing w:line="455" w:lineRule="exact"/>
      </w:pPr>
      <w:r w:rsidRPr="00B86F43">
        <w:rPr>
          <w:rFonts w:hint="eastAsia"/>
        </w:rPr>
        <w:t>五、違反第四十條第四項或第五項、第四十一條第二項、第四十四條之一準用第四十條第四項或第五項或第四十一條第二項規定。</w:t>
      </w:r>
    </w:p>
    <w:p w14:paraId="581386FE" w14:textId="77777777" w:rsidR="0095370C" w:rsidRPr="00B86F43" w:rsidRDefault="0095370C" w:rsidP="004365E7">
      <w:pPr>
        <w:pStyle w:val="035"/>
        <w:spacing w:line="455" w:lineRule="exact"/>
      </w:pPr>
      <w:r w:rsidRPr="00B86F43">
        <w:rPr>
          <w:rFonts w:hint="eastAsia"/>
        </w:rPr>
        <w:t>六、</w:t>
      </w:r>
      <w:r w:rsidRPr="00B86F43">
        <w:tab/>
      </w:r>
      <w:r w:rsidRPr="00B86F43">
        <w:rPr>
          <w:rFonts w:hint="eastAsia"/>
        </w:rPr>
        <w:t>違反第三十八條第一項第二款或第二項規定，未經核准經營所營事業以外之客貨運輸及其他附屬事業。</w:t>
      </w:r>
    </w:p>
    <w:p w14:paraId="002E9F03" w14:textId="77777777" w:rsidR="0095370C" w:rsidRPr="00B86F43" w:rsidRDefault="0095370C" w:rsidP="004365E7">
      <w:pPr>
        <w:pStyle w:val="035"/>
        <w:spacing w:line="455" w:lineRule="exact"/>
      </w:pPr>
      <w:r w:rsidRPr="00B86F43">
        <w:rPr>
          <w:rFonts w:hint="eastAsia"/>
        </w:rPr>
        <w:t>七、</w:t>
      </w:r>
      <w:r w:rsidRPr="00B86F43">
        <w:tab/>
      </w:r>
      <w:r w:rsidRPr="00B86F43">
        <w:rPr>
          <w:rFonts w:hint="eastAsia"/>
        </w:rPr>
        <w:t>違反第三十九條第一項規定，未經核准變更組織、增減資本、租借營業、抵押財產、移轉管理、宣告停業或終止營業。</w:t>
      </w:r>
    </w:p>
    <w:p w14:paraId="1796D650" w14:textId="77777777" w:rsidR="0095370C" w:rsidRPr="00B86F43" w:rsidRDefault="0095370C" w:rsidP="004365E7">
      <w:pPr>
        <w:pStyle w:val="035"/>
        <w:spacing w:line="455" w:lineRule="exact"/>
      </w:pPr>
      <w:r w:rsidRPr="00B86F43">
        <w:rPr>
          <w:rFonts w:hint="eastAsia"/>
        </w:rPr>
        <w:t>八、</w:t>
      </w:r>
      <w:r w:rsidRPr="00B86F43">
        <w:tab/>
      </w:r>
      <w:r w:rsidRPr="00B86F43">
        <w:rPr>
          <w:rFonts w:hint="eastAsia"/>
        </w:rPr>
        <w:t>違反第四十六條第四項規定，未將遲延賠償基準報交通部備查後公告實施。</w:t>
      </w:r>
    </w:p>
    <w:p w14:paraId="10A87297" w14:textId="77777777" w:rsidR="0095370C" w:rsidRPr="00B86F43" w:rsidRDefault="0095370C" w:rsidP="004365E7">
      <w:pPr>
        <w:pStyle w:val="035"/>
        <w:spacing w:line="455" w:lineRule="exact"/>
      </w:pPr>
      <w:r w:rsidRPr="00B86F43">
        <w:rPr>
          <w:rFonts w:hint="eastAsia"/>
        </w:rPr>
        <w:t>九、</w:t>
      </w:r>
      <w:r w:rsidRPr="00B86F43">
        <w:tab/>
      </w:r>
      <w:r w:rsidRPr="00B86F43">
        <w:rPr>
          <w:rFonts w:hint="eastAsia"/>
        </w:rPr>
        <w:t>違反第四十七條規定，未經公告或未依公告實施運價或雜費。</w:t>
      </w:r>
    </w:p>
    <w:p w14:paraId="2940BD31" w14:textId="77777777" w:rsidR="0095370C" w:rsidRPr="00B86F43" w:rsidRDefault="0095370C" w:rsidP="004365E7">
      <w:pPr>
        <w:pStyle w:val="035"/>
        <w:spacing w:line="438" w:lineRule="exact"/>
      </w:pPr>
      <w:r w:rsidRPr="00B86F43">
        <w:rPr>
          <w:rFonts w:hint="eastAsia"/>
        </w:rPr>
        <w:lastRenderedPageBreak/>
        <w:t>十、</w:t>
      </w:r>
      <w:r w:rsidRPr="00B86F43">
        <w:tab/>
      </w:r>
      <w:r w:rsidRPr="00B86F43">
        <w:rPr>
          <w:rFonts w:hint="eastAsia"/>
        </w:rPr>
        <w:t>違反第四十七條之一規定，未經核定、未經公告或未依核定、未依公告收取費用。</w:t>
      </w:r>
    </w:p>
    <w:p w14:paraId="33A6BE86" w14:textId="77777777" w:rsidR="0095370C" w:rsidRPr="00B86F43" w:rsidRDefault="0095370C" w:rsidP="004365E7">
      <w:pPr>
        <w:pStyle w:val="0350"/>
        <w:spacing w:line="438" w:lineRule="exact"/>
        <w:ind w:left="2811"/>
      </w:pPr>
      <w:r w:rsidRPr="00B86F43">
        <w:rPr>
          <w:rFonts w:hint="eastAsia"/>
        </w:rPr>
        <w:t>十一、違反第五十六條之五第一項至第三項或第六十四條準用第五十六條之五第一項至第三項規定，未蒐集資料、調查研究發生原因、採取適當之預防或改進措施備供交通部鐵道局查驗、未提出安全管理報告或未有效保存營運列車之行車運轉、列車監控及維修保養之紀錄。</w:t>
      </w:r>
    </w:p>
    <w:p w14:paraId="1EE7EFCD" w14:textId="77777777" w:rsidR="0095370C" w:rsidRPr="00B86F43" w:rsidRDefault="0095370C" w:rsidP="004365E7">
      <w:pPr>
        <w:pStyle w:val="0350"/>
        <w:spacing w:line="438" w:lineRule="exact"/>
        <w:ind w:left="2811"/>
      </w:pPr>
      <w:r w:rsidRPr="00B86F43">
        <w:rPr>
          <w:rFonts w:hint="eastAsia"/>
        </w:rPr>
        <w:t>十二、</w:t>
      </w:r>
      <w:r w:rsidRPr="00B86F43">
        <w:tab/>
      </w:r>
      <w:r w:rsidRPr="00B86F43">
        <w:rPr>
          <w:rFonts w:hint="eastAsia"/>
        </w:rPr>
        <w:t>違反第六十三條規定，未依主管機關指定之金額投保責任保險。</w:t>
      </w:r>
    </w:p>
    <w:p w14:paraId="42E74C23" w14:textId="77777777" w:rsidR="0095370C" w:rsidRPr="00B86F43" w:rsidRDefault="0095370C" w:rsidP="004365E7">
      <w:pPr>
        <w:pStyle w:val="0342"/>
        <w:spacing w:line="438" w:lineRule="exact"/>
        <w:ind w:left="1417"/>
      </w:pPr>
      <w:r w:rsidRPr="00B86F43">
        <w:rPr>
          <w:rFonts w:hint="eastAsia"/>
        </w:rPr>
        <w:t>有前項各款情形之一者，並命其限期改善，屆期未改善者，得加重其罰鍰至前項罰鍰最高額二分之一；情節重大者，並得停止其營運之一部或全部或廢止其立案。</w:t>
      </w:r>
    </w:p>
    <w:p w14:paraId="3E60AB30" w14:textId="77777777" w:rsidR="0095370C" w:rsidRPr="00B86F43" w:rsidRDefault="0095370C" w:rsidP="004365E7">
      <w:pPr>
        <w:pStyle w:val="0342"/>
        <w:spacing w:line="438" w:lineRule="exact"/>
        <w:ind w:left="1417"/>
      </w:pPr>
      <w:r w:rsidRPr="00B86F43">
        <w:rPr>
          <w:rFonts w:hint="eastAsia"/>
        </w:rPr>
        <w:t>地方營、民營或專用鐵路機構受停止營運或廢止立案處分時，交通部鐵道局應採取適當措施，繼續維持客貨運輸業務。</w:t>
      </w:r>
    </w:p>
    <w:p w14:paraId="1D942D6D" w14:textId="77777777" w:rsidR="0095370C" w:rsidRPr="00B86F43" w:rsidRDefault="0095370C" w:rsidP="004365E7">
      <w:pPr>
        <w:pStyle w:val="034-7"/>
        <w:spacing w:line="438" w:lineRule="exact"/>
        <w:ind w:left="1396" w:hanging="1396"/>
      </w:pPr>
      <w:r w:rsidRPr="0095370C">
        <w:rPr>
          <w:rFonts w:hint="eastAsia"/>
          <w:w w:val="71"/>
          <w:fitText w:val="1400" w:id="-1500893434"/>
        </w:rPr>
        <w:t>第六十七條之</w:t>
      </w:r>
      <w:r w:rsidRPr="0095370C">
        <w:rPr>
          <w:rFonts w:hint="eastAsia"/>
          <w:spacing w:val="5"/>
          <w:w w:val="71"/>
          <w:fitText w:val="1400" w:id="-1500893434"/>
        </w:rPr>
        <w:t>二</w:t>
      </w:r>
      <w:r w:rsidRPr="00B86F43">
        <w:rPr>
          <w:rFonts w:hint="eastAsia"/>
        </w:rPr>
        <w:t xml:space="preserve">　　民營或國營鐵路列車駕駛人員違反第三十四條之一第一項或第四十四條之一準用第三十四條之一第一項規定，未經檢定合格並領有執照而駕駛列車者，處新臺幣十萬元以上五十萬元以下罰鍰。</w:t>
      </w:r>
    </w:p>
    <w:p w14:paraId="589F7208" w14:textId="77777777" w:rsidR="0095370C" w:rsidRPr="00B86F43" w:rsidRDefault="0095370C" w:rsidP="004365E7">
      <w:pPr>
        <w:pStyle w:val="0342"/>
        <w:spacing w:line="438" w:lineRule="exact"/>
        <w:ind w:left="1417"/>
      </w:pPr>
      <w:r w:rsidRPr="00B86F43">
        <w:rPr>
          <w:rFonts w:hint="eastAsia"/>
        </w:rPr>
        <w:t>鐵路列車駕駛人員因故意或過失致發生重大行車事故，交通部鐵道局得依法命其停止駕駛，並得廢止其執照。</w:t>
      </w:r>
    </w:p>
    <w:p w14:paraId="77E68906" w14:textId="77777777" w:rsidR="0095370C" w:rsidRPr="00B86F43" w:rsidRDefault="0095370C" w:rsidP="004365E7">
      <w:pPr>
        <w:pStyle w:val="034"/>
        <w:spacing w:line="438" w:lineRule="exact"/>
      </w:pPr>
      <w:r w:rsidRPr="00B86F43">
        <w:rPr>
          <w:rFonts w:hint="eastAsia"/>
        </w:rPr>
        <w:t>第</w:t>
      </w:r>
      <w:r w:rsidRPr="00B86F43">
        <w:rPr>
          <w:rFonts w:hint="eastAsia"/>
        </w:rPr>
        <w:t xml:space="preserve"> </w:t>
      </w:r>
      <w:r w:rsidRPr="00B86F43">
        <w:rPr>
          <w:rFonts w:hint="eastAsia"/>
        </w:rPr>
        <w:t>七十</w:t>
      </w:r>
      <w:r w:rsidRPr="00B86F43">
        <w:rPr>
          <w:rFonts w:hint="eastAsia"/>
        </w:rPr>
        <w:t xml:space="preserve"> </w:t>
      </w:r>
      <w:r w:rsidRPr="00B86F43">
        <w:rPr>
          <w:rFonts w:hint="eastAsia"/>
        </w:rPr>
        <w:t>條　　行人、汽車駕駛人或牲畜占有人違反第五十七條第二項至第四項或第六十四條準用第五十七條第二項至第四項規定之一者，處新臺幣一萬元以上五萬元以下罰鍰。</w:t>
      </w:r>
    </w:p>
    <w:p w14:paraId="46B95C35" w14:textId="6DE347CA" w:rsidR="007A2CC7" w:rsidRPr="0095370C" w:rsidRDefault="0095370C" w:rsidP="004365E7">
      <w:pPr>
        <w:pStyle w:val="0342"/>
        <w:spacing w:afterLines="150" w:after="360"/>
        <w:ind w:left="1417"/>
      </w:pPr>
      <w:r w:rsidRPr="00B86F43">
        <w:rPr>
          <w:rFonts w:hint="eastAsia"/>
        </w:rPr>
        <w:t>前項情形，如影響鐵路行車安全，情節重大者，處新臺</w:t>
      </w:r>
      <w:r w:rsidRPr="00B86F43">
        <w:rPr>
          <w:rFonts w:hint="eastAsia"/>
        </w:rPr>
        <w:lastRenderedPageBreak/>
        <w:t>幣五萬元以上十萬元以下罰鍰；致重傷者，處新臺幣十萬元以上三十萬元以下罰鍰；致人死亡者，處新臺幣十萬元以上五十萬元以下罰鍰。</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A2CC7" w14:paraId="29FC6346" w14:textId="77777777" w:rsidTr="00E03536">
        <w:trPr>
          <w:trHeight w:hRule="exact" w:val="851"/>
        </w:trPr>
        <w:tc>
          <w:tcPr>
            <w:tcW w:w="1988" w:type="dxa"/>
            <w:vAlign w:val="center"/>
          </w:tcPr>
          <w:p w14:paraId="501326E8" w14:textId="77777777" w:rsidR="007A2CC7" w:rsidRPr="001F0CC6" w:rsidRDefault="007A2CC7" w:rsidP="00E03536">
            <w:pPr>
              <w:pStyle w:val="022"/>
            </w:pPr>
            <w:r w:rsidRPr="001F0CC6">
              <w:rPr>
                <w:rFonts w:hint="eastAsia"/>
              </w:rPr>
              <w:t>總統令</w:t>
            </w:r>
          </w:p>
        </w:tc>
        <w:tc>
          <w:tcPr>
            <w:tcW w:w="4759" w:type="dxa"/>
            <w:vAlign w:val="center"/>
          </w:tcPr>
          <w:p w14:paraId="09C88154" w14:textId="77777777" w:rsidR="007A2CC7" w:rsidRPr="0079273A" w:rsidRDefault="007A2CC7" w:rsidP="00E03536">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w:t>
            </w:r>
            <w:r>
              <w:t>2</w:t>
            </w:r>
            <w:r w:rsidRPr="0079273A">
              <w:rPr>
                <w:rFonts w:hint="eastAsia"/>
              </w:rPr>
              <w:t>日</w:t>
            </w:r>
          </w:p>
          <w:p w14:paraId="6C162E55" w14:textId="3E755E92" w:rsidR="007A2CC7" w:rsidRDefault="007A2CC7" w:rsidP="00E03536">
            <w:pPr>
              <w:pStyle w:val="0220"/>
              <w:rPr>
                <w:spacing w:val="-8"/>
              </w:rPr>
            </w:pPr>
            <w:r>
              <w:rPr>
                <w:rFonts w:hint="eastAsia"/>
              </w:rPr>
              <w:t>華總一義</w:t>
            </w:r>
            <w:r w:rsidRPr="0079273A">
              <w:rPr>
                <w:rFonts w:hint="eastAsia"/>
              </w:rPr>
              <w:t>字第</w:t>
            </w:r>
            <w:r>
              <w:rPr>
                <w:rFonts w:hint="eastAsia"/>
              </w:rPr>
              <w:t>1</w:t>
            </w:r>
            <w:r>
              <w:t>1100050741</w:t>
            </w:r>
            <w:r w:rsidRPr="0079273A">
              <w:rPr>
                <w:rFonts w:hint="eastAsia"/>
              </w:rPr>
              <w:t>號</w:t>
            </w:r>
          </w:p>
        </w:tc>
      </w:tr>
    </w:tbl>
    <w:p w14:paraId="52793996" w14:textId="0E9A3FB4" w:rsidR="007A2CC7" w:rsidRPr="003F2E9A" w:rsidRDefault="007A2CC7" w:rsidP="007A2CC7">
      <w:pPr>
        <w:pStyle w:val="024"/>
        <w:rPr>
          <w:spacing w:val="10"/>
        </w:rPr>
      </w:pPr>
      <w:r w:rsidRPr="003F2E9A">
        <w:rPr>
          <w:rFonts w:hint="eastAsia"/>
          <w:spacing w:val="10"/>
        </w:rPr>
        <w:t>茲</w:t>
      </w:r>
      <w:r w:rsidR="00A73871" w:rsidRPr="00A73871">
        <w:rPr>
          <w:rFonts w:hint="eastAsia"/>
          <w:spacing w:val="10"/>
        </w:rPr>
        <w:t>增訂醫師法第四十一條之六及第四十一條之七條文；刪除第三十條及第四十一條之二條文；並修正第四條之一、第八條之二、第十條、第二十七條及第二十八條</w:t>
      </w:r>
      <w:r w:rsidRPr="003F2E9A">
        <w:rPr>
          <w:rFonts w:hint="eastAsia"/>
          <w:spacing w:val="10"/>
        </w:rPr>
        <w:t>條文，公布之。</w:t>
      </w:r>
    </w:p>
    <w:p w14:paraId="3C1C7488" w14:textId="77777777" w:rsidR="000A4605" w:rsidRPr="000A4605" w:rsidRDefault="000A4605" w:rsidP="000A4605">
      <w:pPr>
        <w:pStyle w:val="025"/>
      </w:pPr>
      <w:r w:rsidRPr="00B60426">
        <w:rPr>
          <w:rFonts w:hint="eastAsia"/>
        </w:rPr>
        <w:t xml:space="preserve">總　　　統　</w:t>
      </w:r>
      <w:r>
        <w:rPr>
          <w:rFonts w:ascii="標楷體" w:hAnsi="標楷體" w:hint="eastAsia"/>
          <w:szCs w:val="28"/>
        </w:rPr>
        <w:t>蔡英文</w:t>
      </w:r>
      <w:r>
        <w:rPr>
          <w:rFonts w:ascii="標楷體" w:hAnsi="標楷體"/>
          <w:szCs w:val="28"/>
        </w:rPr>
        <w:br/>
      </w:r>
      <w:r w:rsidRPr="00B60426">
        <w:rPr>
          <w:rFonts w:hint="eastAsia"/>
        </w:rPr>
        <w:t xml:space="preserve">行政院院長　</w:t>
      </w:r>
      <w:r>
        <w:rPr>
          <w:rFonts w:hint="eastAsia"/>
        </w:rPr>
        <w:t>蘇貞昌</w:t>
      </w:r>
      <w:r>
        <w:br/>
      </w:r>
      <w:r w:rsidRPr="000A4605">
        <w:rPr>
          <w:rFonts w:hint="eastAsia"/>
        </w:rPr>
        <w:t>衛生福利部部長　陳時中</w:t>
      </w:r>
    </w:p>
    <w:p w14:paraId="006CC83B" w14:textId="3AFB6C11" w:rsidR="007A2CC7" w:rsidRPr="00D86001" w:rsidRDefault="00A73871" w:rsidP="00E731BE">
      <w:pPr>
        <w:pStyle w:val="031"/>
      </w:pPr>
      <w:r w:rsidRPr="00A73871">
        <w:rPr>
          <w:rFonts w:hint="eastAsia"/>
        </w:rPr>
        <w:t>醫師法增訂第四十一條之六及第四十一條之七條文；刪除第三十條及第四十一條之二條文；並修正第四條之一、第八條之二、第十條、第二十七條及第二十八條</w:t>
      </w:r>
      <w:r w:rsidR="007A2CC7" w:rsidRPr="00D86001">
        <w:t>條文</w:t>
      </w:r>
    </w:p>
    <w:p w14:paraId="684A32FB" w14:textId="5A6DA4F0" w:rsidR="007A2CC7" w:rsidRDefault="007A2CC7" w:rsidP="00E731BE">
      <w:pPr>
        <w:pStyle w:val="032"/>
        <w:spacing w:afterLines="50" w:after="120"/>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t>6</w:t>
      </w:r>
      <w:r w:rsidRPr="00D86001">
        <w:rPr>
          <w:rFonts w:hint="eastAsia"/>
        </w:rPr>
        <w:t>月</w:t>
      </w:r>
      <w:r>
        <w:rPr>
          <w:rFonts w:hint="eastAsia"/>
        </w:rPr>
        <w:t>2</w:t>
      </w:r>
      <w:r>
        <w:t>2</w:t>
      </w:r>
      <w:r w:rsidRPr="00D86001">
        <w:t>日公布</w:t>
      </w:r>
    </w:p>
    <w:p w14:paraId="6CD58788" w14:textId="77777777" w:rsidR="00A73871" w:rsidRPr="00CB4B53" w:rsidRDefault="00A73871" w:rsidP="00A73871">
      <w:pPr>
        <w:pStyle w:val="034"/>
      </w:pPr>
      <w:r w:rsidRPr="00CB4B53">
        <w:rPr>
          <w:rFonts w:hint="eastAsia"/>
        </w:rPr>
        <w:t>第四條之一　　依第二條至前條規定，以國外學歷參加考試者，應先經教育部學歷甄試通過，始得參加醫師考試。但於美國、日本、歐洲、加拿大、南非、澳洲、紐西蘭、新加坡及香港等國家或地區之醫學院、校修畢全程學業取得畢業證書，且有下列情形之一者，免經教育部學歷甄試：</w:t>
      </w:r>
    </w:p>
    <w:p w14:paraId="56BD4AF7" w14:textId="31CE3578" w:rsidR="00A73871" w:rsidRPr="00CB4B53" w:rsidRDefault="00A73871" w:rsidP="004365E7">
      <w:pPr>
        <w:pStyle w:val="035"/>
        <w:spacing w:line="444" w:lineRule="exact"/>
      </w:pPr>
      <w:r w:rsidRPr="00CB4B53">
        <w:rPr>
          <w:rFonts w:hint="eastAsia"/>
        </w:rPr>
        <w:t>一、</w:t>
      </w:r>
      <w:r w:rsidR="00E731BE">
        <w:tab/>
      </w:r>
      <w:r w:rsidRPr="00CB4B53">
        <w:rPr>
          <w:rFonts w:hint="eastAsia"/>
        </w:rPr>
        <w:t>於該國家或地區取得合法註冊醫師資格及實際執行臨床醫療業務五年以上。</w:t>
      </w:r>
    </w:p>
    <w:p w14:paraId="36F1C890" w14:textId="4EE61AB4" w:rsidR="00A73871" w:rsidRPr="00CB4B53" w:rsidRDefault="00A73871" w:rsidP="004365E7">
      <w:pPr>
        <w:pStyle w:val="035"/>
        <w:spacing w:line="444" w:lineRule="exact"/>
      </w:pPr>
      <w:r w:rsidRPr="00CB4B53">
        <w:rPr>
          <w:rFonts w:hint="eastAsia"/>
        </w:rPr>
        <w:t>二、</w:t>
      </w:r>
      <w:r w:rsidR="00E731BE">
        <w:tab/>
      </w:r>
      <w:r w:rsidRPr="00CB4B53">
        <w:rPr>
          <w:rFonts w:hint="eastAsia"/>
        </w:rPr>
        <w:t>中華民國一百十一年十二月三十一日以前已於該國家或地區之醫學院、校入學。</w:t>
      </w:r>
    </w:p>
    <w:p w14:paraId="74A80630" w14:textId="77777777" w:rsidR="00A73871" w:rsidRPr="00CB4B53" w:rsidRDefault="00A73871" w:rsidP="004365E7">
      <w:pPr>
        <w:pStyle w:val="0342"/>
        <w:spacing w:line="438" w:lineRule="exact"/>
        <w:ind w:left="1417"/>
      </w:pPr>
      <w:r w:rsidRPr="00CB4B53">
        <w:rPr>
          <w:rFonts w:hint="eastAsia"/>
        </w:rPr>
        <w:lastRenderedPageBreak/>
        <w:t>依前項規定以國外學歷參加醫師考試者，應取得中央主管機關指定之教學醫院臨床實作適應訓練期滿成績及格證明文件。</w:t>
      </w:r>
    </w:p>
    <w:p w14:paraId="6D026362" w14:textId="77777777" w:rsidR="00A73871" w:rsidRPr="00CB4B53" w:rsidRDefault="00A73871" w:rsidP="004365E7">
      <w:pPr>
        <w:pStyle w:val="0342"/>
        <w:spacing w:line="438" w:lineRule="exact"/>
        <w:ind w:left="1417"/>
      </w:pPr>
      <w:r w:rsidRPr="00CB4B53">
        <w:rPr>
          <w:rFonts w:hint="eastAsia"/>
        </w:rPr>
        <w:t>前項臨床實作適應訓練之科別、期間、每年接受申請訓練人數、指定教學醫院、訓練容額、選配分發申請程序、文件與分發順序原則、成績及格基準、第一項第一款實際執行臨床醫療業務之認定、應檢附證明文件及其他應遵行事項之辦法，由中央主管機關定之。</w:t>
      </w:r>
    </w:p>
    <w:p w14:paraId="0FABA1DD" w14:textId="77777777" w:rsidR="00A73871" w:rsidRPr="00CB4B53" w:rsidRDefault="00A73871" w:rsidP="004365E7">
      <w:pPr>
        <w:pStyle w:val="034"/>
        <w:spacing w:line="438" w:lineRule="exact"/>
      </w:pPr>
      <w:r w:rsidRPr="00CB4B53">
        <w:rPr>
          <w:rFonts w:hint="eastAsia"/>
        </w:rPr>
        <w:t>第八條之二　　醫師執業，應在所在地主管機關核准登記之醫療機構、長期照顧服務機構、精神復健機構或其他經中央主管機關認可之機構為之。但有下列情形之一者，不在此限：</w:t>
      </w:r>
    </w:p>
    <w:p w14:paraId="466D471E" w14:textId="6C9B4A9F" w:rsidR="00A73871" w:rsidRPr="00CB4B53" w:rsidRDefault="00A73871" w:rsidP="004365E7">
      <w:pPr>
        <w:pStyle w:val="035"/>
        <w:spacing w:line="438" w:lineRule="exact"/>
      </w:pPr>
      <w:r w:rsidRPr="00CB4B53">
        <w:rPr>
          <w:rFonts w:hint="eastAsia"/>
        </w:rPr>
        <w:t>一、</w:t>
      </w:r>
      <w:r w:rsidR="00E731BE">
        <w:tab/>
      </w:r>
      <w:r w:rsidRPr="00CB4B53">
        <w:rPr>
          <w:rFonts w:hint="eastAsia"/>
        </w:rPr>
        <w:t>急救。</w:t>
      </w:r>
    </w:p>
    <w:p w14:paraId="694E2DB3" w14:textId="1C8AB0CC" w:rsidR="00A73871" w:rsidRPr="00CB4B53" w:rsidRDefault="00A73871" w:rsidP="004365E7">
      <w:pPr>
        <w:pStyle w:val="035"/>
        <w:spacing w:line="438" w:lineRule="exact"/>
      </w:pPr>
      <w:r w:rsidRPr="00CB4B53">
        <w:rPr>
          <w:rFonts w:hint="eastAsia"/>
        </w:rPr>
        <w:t>二、</w:t>
      </w:r>
      <w:r w:rsidR="00E731BE">
        <w:tab/>
      </w:r>
      <w:r w:rsidRPr="00CB4B53">
        <w:rPr>
          <w:rFonts w:hint="eastAsia"/>
        </w:rPr>
        <w:t>執業機構間之會診、支援。</w:t>
      </w:r>
    </w:p>
    <w:p w14:paraId="773C2A21" w14:textId="0FAD3F7B" w:rsidR="00A73871" w:rsidRPr="00CB4B53" w:rsidRDefault="00A73871" w:rsidP="004365E7">
      <w:pPr>
        <w:pStyle w:val="035"/>
        <w:spacing w:line="438" w:lineRule="exact"/>
      </w:pPr>
      <w:r w:rsidRPr="00CB4B53">
        <w:rPr>
          <w:rFonts w:hint="eastAsia"/>
        </w:rPr>
        <w:t>三、</w:t>
      </w:r>
      <w:r w:rsidR="00E731BE">
        <w:tab/>
      </w:r>
      <w:r w:rsidRPr="00CB4B53">
        <w:rPr>
          <w:rFonts w:hint="eastAsia"/>
        </w:rPr>
        <w:t>應邀出診。</w:t>
      </w:r>
    </w:p>
    <w:p w14:paraId="5A2928BA" w14:textId="0468FC19" w:rsidR="00A73871" w:rsidRPr="00CB4B53" w:rsidRDefault="00A73871" w:rsidP="004365E7">
      <w:pPr>
        <w:pStyle w:val="035"/>
        <w:spacing w:line="438" w:lineRule="exact"/>
      </w:pPr>
      <w:r w:rsidRPr="00CB4B53">
        <w:rPr>
          <w:rFonts w:hint="eastAsia"/>
        </w:rPr>
        <w:t>四、</w:t>
      </w:r>
      <w:r w:rsidR="00E731BE">
        <w:tab/>
      </w:r>
      <w:r w:rsidRPr="00CB4B53">
        <w:rPr>
          <w:rFonts w:hint="eastAsia"/>
        </w:rPr>
        <w:t>各級主管機關指派執行緊急醫療或公共衛生醫療業務。</w:t>
      </w:r>
    </w:p>
    <w:p w14:paraId="780C4168" w14:textId="15FB74DE" w:rsidR="00A73871" w:rsidRPr="00CB4B53" w:rsidRDefault="00A73871" w:rsidP="004365E7">
      <w:pPr>
        <w:pStyle w:val="035"/>
        <w:spacing w:line="438" w:lineRule="exact"/>
      </w:pPr>
      <w:r w:rsidRPr="00CB4B53">
        <w:rPr>
          <w:rFonts w:hint="eastAsia"/>
        </w:rPr>
        <w:t>五、</w:t>
      </w:r>
      <w:r w:rsidR="00E731BE">
        <w:tab/>
      </w:r>
      <w:r w:rsidRPr="00CB4B53">
        <w:rPr>
          <w:rFonts w:hint="eastAsia"/>
        </w:rPr>
        <w:t>其他事先報所在地主管機關核准。</w:t>
      </w:r>
    </w:p>
    <w:p w14:paraId="09362AD2" w14:textId="77777777" w:rsidR="00A73871" w:rsidRPr="00CB4B53" w:rsidRDefault="00A73871" w:rsidP="004365E7">
      <w:pPr>
        <w:pStyle w:val="034"/>
        <w:spacing w:line="438" w:lineRule="exact"/>
      </w:pPr>
      <w:r w:rsidRPr="00CB4B53">
        <w:rPr>
          <w:rFonts w:hint="eastAsia"/>
        </w:rPr>
        <w:t>第　十　條　　醫師歇業或停業時，應自事實發生之日起三十日內報請原發執業執照機關備查。</w:t>
      </w:r>
    </w:p>
    <w:p w14:paraId="7E156D76" w14:textId="77777777" w:rsidR="00A73871" w:rsidRPr="00CB4B53" w:rsidRDefault="00A73871" w:rsidP="004365E7">
      <w:pPr>
        <w:pStyle w:val="0342"/>
        <w:spacing w:line="438" w:lineRule="exact"/>
        <w:ind w:left="1417"/>
      </w:pPr>
      <w:r w:rsidRPr="00CB4B53">
        <w:rPr>
          <w:rFonts w:hint="eastAsia"/>
        </w:rPr>
        <w:t>前項停業期間，以一年為限；停業逾一年者，應於屆至日次日起三十日內辦理歇業。</w:t>
      </w:r>
    </w:p>
    <w:p w14:paraId="17154A65" w14:textId="77777777" w:rsidR="00A73871" w:rsidRPr="00CB4B53" w:rsidRDefault="00A73871" w:rsidP="004365E7">
      <w:pPr>
        <w:pStyle w:val="0342"/>
        <w:spacing w:line="438" w:lineRule="exact"/>
        <w:ind w:left="1417"/>
      </w:pPr>
      <w:r w:rsidRPr="00CB4B53">
        <w:rPr>
          <w:rFonts w:hint="eastAsia"/>
        </w:rPr>
        <w:t>醫師未依前項後段規定辦理歇業時，其原執業執照失其效力，並由原發執業執照機關註銷之。</w:t>
      </w:r>
    </w:p>
    <w:p w14:paraId="26D3C85B" w14:textId="77777777" w:rsidR="00A73871" w:rsidRPr="00CB4B53" w:rsidRDefault="00A73871" w:rsidP="004365E7">
      <w:pPr>
        <w:pStyle w:val="0342"/>
        <w:spacing w:line="438" w:lineRule="exact"/>
        <w:ind w:left="1417"/>
      </w:pPr>
      <w:r w:rsidRPr="00CB4B53">
        <w:rPr>
          <w:rFonts w:hint="eastAsia"/>
        </w:rPr>
        <w:t>醫師變更執業處所或復業者，準用第八條第一項關於執業之規定。</w:t>
      </w:r>
    </w:p>
    <w:p w14:paraId="25B9FF5C" w14:textId="77777777" w:rsidR="00A73871" w:rsidRPr="00CB4B53" w:rsidRDefault="00A73871" w:rsidP="004365E7">
      <w:pPr>
        <w:pStyle w:val="0342"/>
        <w:spacing w:line="438" w:lineRule="exact"/>
        <w:ind w:left="1417"/>
      </w:pPr>
      <w:r w:rsidRPr="00CB4B53">
        <w:rPr>
          <w:rFonts w:hint="eastAsia"/>
        </w:rPr>
        <w:t>醫師死亡者，由原發執業執照機關註銷其執業執照。</w:t>
      </w:r>
    </w:p>
    <w:p w14:paraId="6B863E04" w14:textId="77777777" w:rsidR="00A73871" w:rsidRPr="00CB4B53" w:rsidRDefault="00A73871" w:rsidP="0041139B">
      <w:pPr>
        <w:pStyle w:val="034"/>
        <w:spacing w:line="438" w:lineRule="exact"/>
      </w:pPr>
      <w:r w:rsidRPr="00CB4B53">
        <w:rPr>
          <w:rFonts w:hint="eastAsia"/>
        </w:rPr>
        <w:lastRenderedPageBreak/>
        <w:t>第二十七條　　違反第八條第二項、第九條或第十條第一項規定者，處新臺幣二萬元以上十萬元以下罰鍰，並令其限期改善；屆期未改善者，按次處罰。</w:t>
      </w:r>
    </w:p>
    <w:p w14:paraId="1806183E" w14:textId="77777777" w:rsidR="00A73871" w:rsidRPr="00CB4B53" w:rsidRDefault="00A73871" w:rsidP="0041139B">
      <w:pPr>
        <w:pStyle w:val="0342"/>
        <w:spacing w:line="438" w:lineRule="exact"/>
        <w:ind w:left="1417"/>
      </w:pPr>
      <w:r w:rsidRPr="00CB4B53">
        <w:rPr>
          <w:rFonts w:hint="eastAsia"/>
        </w:rPr>
        <w:t>違反第八條第一項、第八條之二或依第十條第四項準用第八條第一項關於執業之規定者，處新臺幣二萬元以上十萬元以下罰鍰。</w:t>
      </w:r>
    </w:p>
    <w:p w14:paraId="3CDCAE82" w14:textId="77777777" w:rsidR="00A73871" w:rsidRPr="00CB4B53" w:rsidRDefault="00A73871" w:rsidP="0041139B">
      <w:pPr>
        <w:pStyle w:val="034"/>
        <w:spacing w:line="438" w:lineRule="exact"/>
      </w:pPr>
      <w:r w:rsidRPr="00CB4B53">
        <w:rPr>
          <w:rFonts w:hint="eastAsia"/>
        </w:rPr>
        <w:t>第二十八條　　未取得合法醫師資格，執行醫療業務，除有下列情形之一者外，處六個月以上五年以下有期徒刑，得併科新臺幣三十萬元以上一百五十萬元以下罰金：</w:t>
      </w:r>
    </w:p>
    <w:p w14:paraId="791F7C9A" w14:textId="7507D769" w:rsidR="00A73871" w:rsidRPr="00CB4B53" w:rsidRDefault="00A73871" w:rsidP="0041139B">
      <w:pPr>
        <w:pStyle w:val="035"/>
        <w:spacing w:line="438" w:lineRule="exact"/>
      </w:pPr>
      <w:r w:rsidRPr="00CB4B53">
        <w:rPr>
          <w:rFonts w:hint="eastAsia"/>
        </w:rPr>
        <w:t>一、</w:t>
      </w:r>
      <w:r w:rsidR="006719AB">
        <w:tab/>
      </w:r>
      <w:r w:rsidRPr="00CB4B53">
        <w:rPr>
          <w:rFonts w:hint="eastAsia"/>
        </w:rPr>
        <w:t>在中央主管機關認可之醫療機構，於醫師指導下實習之醫學院、校學生或畢業生。</w:t>
      </w:r>
    </w:p>
    <w:p w14:paraId="47FC15CF" w14:textId="48DFD3E6" w:rsidR="00A73871" w:rsidRPr="00CB4B53" w:rsidRDefault="00A73871" w:rsidP="0041139B">
      <w:pPr>
        <w:pStyle w:val="035"/>
        <w:spacing w:line="438" w:lineRule="exact"/>
      </w:pPr>
      <w:r w:rsidRPr="00CB4B53">
        <w:rPr>
          <w:rFonts w:hint="eastAsia"/>
        </w:rPr>
        <w:t>二、</w:t>
      </w:r>
      <w:r w:rsidR="006719AB">
        <w:tab/>
      </w:r>
      <w:r w:rsidRPr="00CB4B53">
        <w:rPr>
          <w:rFonts w:hint="eastAsia"/>
        </w:rPr>
        <w:t>在醫療機構於醫師指示下之護理人員、助產人員或其他醫事人員。</w:t>
      </w:r>
    </w:p>
    <w:p w14:paraId="2CDD7566" w14:textId="4DD10907" w:rsidR="00A73871" w:rsidRPr="00CB4B53" w:rsidRDefault="00A73871" w:rsidP="0041139B">
      <w:pPr>
        <w:pStyle w:val="035"/>
        <w:spacing w:line="438" w:lineRule="exact"/>
      </w:pPr>
      <w:r w:rsidRPr="00CB4B53">
        <w:rPr>
          <w:rFonts w:hint="eastAsia"/>
        </w:rPr>
        <w:t>三、</w:t>
      </w:r>
      <w:r w:rsidR="006719AB">
        <w:tab/>
      </w:r>
      <w:r w:rsidRPr="00CB4B53">
        <w:rPr>
          <w:rFonts w:hint="eastAsia"/>
        </w:rPr>
        <w:t>合於第十一條第一項但書規定。</w:t>
      </w:r>
    </w:p>
    <w:p w14:paraId="46EDA3AB" w14:textId="67542FA7" w:rsidR="00A73871" w:rsidRPr="00CB4B53" w:rsidRDefault="00A73871" w:rsidP="0041139B">
      <w:pPr>
        <w:pStyle w:val="035"/>
        <w:spacing w:line="438" w:lineRule="exact"/>
      </w:pPr>
      <w:r w:rsidRPr="00CB4B53">
        <w:rPr>
          <w:rFonts w:hint="eastAsia"/>
        </w:rPr>
        <w:t>四、</w:t>
      </w:r>
      <w:r w:rsidR="006719AB">
        <w:tab/>
      </w:r>
      <w:r w:rsidRPr="00CB4B53">
        <w:rPr>
          <w:rFonts w:hint="eastAsia"/>
        </w:rPr>
        <w:t>臨時施行急救。</w:t>
      </w:r>
    </w:p>
    <w:p w14:paraId="25ACBA41" w14:textId="23B4F8E7" w:rsidR="00A73871" w:rsidRPr="00CB4B53" w:rsidRDefault="00A73871" w:rsidP="0041139B">
      <w:pPr>
        <w:pStyle w:val="035"/>
        <w:spacing w:line="438" w:lineRule="exact"/>
      </w:pPr>
      <w:r w:rsidRPr="00CB4B53">
        <w:rPr>
          <w:rFonts w:hint="eastAsia"/>
        </w:rPr>
        <w:t>五、</w:t>
      </w:r>
      <w:r w:rsidR="006719AB">
        <w:tab/>
      </w:r>
      <w:r w:rsidRPr="00CB4B53">
        <w:rPr>
          <w:rFonts w:hint="eastAsia"/>
        </w:rPr>
        <w:t>領有中央主管機關核發效期內之短期行醫證，且符合第四十一條之六第二項所定辦法中有關執業登錄、地點及執行醫療業務應遵行之規定。</w:t>
      </w:r>
    </w:p>
    <w:p w14:paraId="6E720F00" w14:textId="70BD8A96" w:rsidR="00A73871" w:rsidRPr="00CB4B53" w:rsidRDefault="00A73871" w:rsidP="0041139B">
      <w:pPr>
        <w:pStyle w:val="035"/>
        <w:spacing w:line="438" w:lineRule="exact"/>
      </w:pPr>
      <w:r w:rsidRPr="00CB4B53">
        <w:rPr>
          <w:rFonts w:hint="eastAsia"/>
        </w:rPr>
        <w:t>六、</w:t>
      </w:r>
      <w:r w:rsidR="006719AB">
        <w:tab/>
      </w:r>
      <w:r w:rsidRPr="00CB4B53">
        <w:rPr>
          <w:rFonts w:hint="eastAsia"/>
        </w:rPr>
        <w:t>外國醫事人員於教學醫院接受臨床醫療訓練或從事短期臨床醫療教學，且符合第四十一條之七第四項所定辦法中有關許可之地點、期間及執行醫療業務應遵行之規定。</w:t>
      </w:r>
    </w:p>
    <w:p w14:paraId="28B66677" w14:textId="77777777" w:rsidR="00A73871" w:rsidRPr="00CB4B53" w:rsidRDefault="00A73871" w:rsidP="0041139B">
      <w:pPr>
        <w:pStyle w:val="034"/>
        <w:spacing w:line="438" w:lineRule="exact"/>
      </w:pPr>
      <w:r w:rsidRPr="00CB4B53">
        <w:rPr>
          <w:rFonts w:hint="eastAsia"/>
        </w:rPr>
        <w:t>第</w:t>
      </w:r>
      <w:r w:rsidRPr="00CB4B53">
        <w:rPr>
          <w:rFonts w:hint="eastAsia"/>
        </w:rPr>
        <w:t xml:space="preserve"> </w:t>
      </w:r>
      <w:r w:rsidRPr="00CB4B53">
        <w:rPr>
          <w:rFonts w:hint="eastAsia"/>
        </w:rPr>
        <w:t>三十</w:t>
      </w:r>
      <w:r w:rsidRPr="00CB4B53">
        <w:rPr>
          <w:rFonts w:hint="eastAsia"/>
        </w:rPr>
        <w:t xml:space="preserve"> </w:t>
      </w:r>
      <w:r w:rsidRPr="00CB4B53">
        <w:rPr>
          <w:rFonts w:hint="eastAsia"/>
        </w:rPr>
        <w:t>條　　（刪除）</w:t>
      </w:r>
    </w:p>
    <w:p w14:paraId="7885B99F" w14:textId="77777777" w:rsidR="00A73871" w:rsidRPr="00CB4B53" w:rsidRDefault="00A73871" w:rsidP="0041139B">
      <w:pPr>
        <w:pStyle w:val="034-7"/>
        <w:spacing w:line="438" w:lineRule="exact"/>
        <w:ind w:left="1396" w:hanging="1396"/>
      </w:pPr>
      <w:r w:rsidRPr="00E731BE">
        <w:rPr>
          <w:rFonts w:hint="eastAsia"/>
          <w:w w:val="71"/>
          <w:fitText w:val="1400" w:id="-1502940928"/>
        </w:rPr>
        <w:t>第四十一條之</w:t>
      </w:r>
      <w:r w:rsidRPr="00E731BE">
        <w:rPr>
          <w:rFonts w:hint="eastAsia"/>
          <w:spacing w:val="5"/>
          <w:w w:val="71"/>
          <w:fitText w:val="1400" w:id="-1502940928"/>
        </w:rPr>
        <w:t>二</w:t>
      </w:r>
      <w:r w:rsidRPr="00CB4B53">
        <w:rPr>
          <w:rFonts w:hint="eastAsia"/>
        </w:rPr>
        <w:t xml:space="preserve">　　（刪除）</w:t>
      </w:r>
    </w:p>
    <w:p w14:paraId="3D2EF329" w14:textId="77777777" w:rsidR="00A73871" w:rsidRPr="00CB4B53" w:rsidRDefault="00A73871" w:rsidP="0041139B">
      <w:pPr>
        <w:pStyle w:val="034-7"/>
        <w:spacing w:line="438" w:lineRule="exact"/>
        <w:ind w:left="1396" w:hanging="1396"/>
      </w:pPr>
      <w:r w:rsidRPr="00E731BE">
        <w:rPr>
          <w:rFonts w:hint="eastAsia"/>
          <w:w w:val="71"/>
          <w:fitText w:val="1400" w:id="-1502940927"/>
        </w:rPr>
        <w:t>第四十一條之</w:t>
      </w:r>
      <w:r w:rsidRPr="00E731BE">
        <w:rPr>
          <w:rFonts w:hint="eastAsia"/>
          <w:spacing w:val="5"/>
          <w:w w:val="71"/>
          <w:fitText w:val="1400" w:id="-1502940927"/>
        </w:rPr>
        <w:t>六</w:t>
      </w:r>
      <w:r w:rsidRPr="00CB4B53">
        <w:rPr>
          <w:rFonts w:hint="eastAsia"/>
        </w:rPr>
        <w:t xml:space="preserve">　　有中央主管機關公告之特殊或緊急情事時，領有美國、日本、歐洲、加拿大、南非、澳洲、紐西蘭、新加坡及香港</w:t>
      </w:r>
      <w:r w:rsidRPr="00CB4B53">
        <w:rPr>
          <w:rFonts w:hint="eastAsia"/>
        </w:rPr>
        <w:lastRenderedPageBreak/>
        <w:t>等國家或地區醫師證書或許可執業證明，執行臨床醫療業務十年以上者，得向中央主管機關申請發給短期行醫證，效期不得逾一年；效期屆滿有展延必要者，得向中央主管機關申請展延。</w:t>
      </w:r>
    </w:p>
    <w:p w14:paraId="4D334309" w14:textId="77777777" w:rsidR="00A73871" w:rsidRPr="00CB4B53" w:rsidRDefault="00A73871" w:rsidP="003A6638">
      <w:pPr>
        <w:pStyle w:val="0342"/>
        <w:spacing w:line="420" w:lineRule="exact"/>
        <w:ind w:left="1417"/>
      </w:pPr>
      <w:r w:rsidRPr="00CB4B53">
        <w:rPr>
          <w:rFonts w:hint="eastAsia"/>
        </w:rPr>
        <w:t>前項短期行醫證之申請資格、程序、應檢附之文件資料、核發、效期、廢止、展延、變更、執業登錄、地點、人數限制、執行醫療業務規定及其他應遵行事項之辦法，由中央主管機關定之。</w:t>
      </w:r>
    </w:p>
    <w:p w14:paraId="429F93A0" w14:textId="77777777" w:rsidR="00A73871" w:rsidRPr="00CB4B53" w:rsidRDefault="00A73871" w:rsidP="003A6638">
      <w:pPr>
        <w:pStyle w:val="034-7"/>
        <w:spacing w:line="420" w:lineRule="exact"/>
        <w:ind w:left="1396" w:hanging="1396"/>
      </w:pPr>
      <w:r w:rsidRPr="00E731BE">
        <w:rPr>
          <w:rFonts w:hint="eastAsia"/>
          <w:w w:val="71"/>
          <w:fitText w:val="1400" w:id="-1502940926"/>
        </w:rPr>
        <w:t>第四十一條之</w:t>
      </w:r>
      <w:r w:rsidRPr="00E731BE">
        <w:rPr>
          <w:rFonts w:hint="eastAsia"/>
          <w:spacing w:val="5"/>
          <w:w w:val="71"/>
          <w:fitText w:val="1400" w:id="-1502940926"/>
        </w:rPr>
        <w:t>七</w:t>
      </w:r>
      <w:r w:rsidRPr="00CB4B53">
        <w:rPr>
          <w:rFonts w:hint="eastAsia"/>
        </w:rPr>
        <w:t xml:space="preserve">　　教學醫院接受外國醫事人員臨床醫療訓練者，應指派訓練類別之醫事人員於現場指導，並取得病人同意。</w:t>
      </w:r>
    </w:p>
    <w:p w14:paraId="7EEF356A" w14:textId="77777777" w:rsidR="00A73871" w:rsidRPr="00CB4B53" w:rsidRDefault="00A73871" w:rsidP="003A6638">
      <w:pPr>
        <w:pStyle w:val="0342"/>
        <w:spacing w:line="420" w:lineRule="exact"/>
        <w:ind w:left="1417"/>
      </w:pPr>
      <w:r w:rsidRPr="00CB4B53">
        <w:rPr>
          <w:rFonts w:hint="eastAsia"/>
        </w:rPr>
        <w:t>教學醫院邀請外國醫事人員從事短期臨床醫療教學，其臨床醫療教學過程中涉及執行醫療業務者，應事先取得病人同意，並指派本國醫師於現場。</w:t>
      </w:r>
    </w:p>
    <w:p w14:paraId="39E130F9" w14:textId="77777777" w:rsidR="00A73871" w:rsidRPr="00CB4B53" w:rsidRDefault="00A73871" w:rsidP="003A6638">
      <w:pPr>
        <w:pStyle w:val="0342"/>
        <w:spacing w:line="420" w:lineRule="exact"/>
        <w:ind w:left="1417"/>
      </w:pPr>
      <w:r w:rsidRPr="00CB4B53">
        <w:rPr>
          <w:rFonts w:hint="eastAsia"/>
        </w:rPr>
        <w:t>前二項情形，教學醫院應向中央主管機關申請許可後，始得為之。</w:t>
      </w:r>
    </w:p>
    <w:p w14:paraId="3B5D6015" w14:textId="6D7598AB" w:rsidR="00A73871" w:rsidRPr="00A73871" w:rsidRDefault="00A73871" w:rsidP="003A6638">
      <w:pPr>
        <w:pStyle w:val="0342"/>
        <w:spacing w:afterLines="150" w:after="360" w:line="420" w:lineRule="exact"/>
        <w:ind w:left="1417"/>
      </w:pPr>
      <w:r w:rsidRPr="00CB4B53">
        <w:rPr>
          <w:rFonts w:hint="eastAsia"/>
        </w:rPr>
        <w:t>前三項教學醫院與外國醫事人員應具備之資格、申請許可應檢附之文件、程序、許可之地點、期間、廢止、執行醫療業務規定及其他應遵行事項之辦法，由中央主管機關定之。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95370C" w14:paraId="5D445288" w14:textId="77777777" w:rsidTr="00805E88">
        <w:trPr>
          <w:trHeight w:hRule="exact" w:val="851"/>
        </w:trPr>
        <w:tc>
          <w:tcPr>
            <w:tcW w:w="1988" w:type="dxa"/>
            <w:vAlign w:val="center"/>
          </w:tcPr>
          <w:p w14:paraId="1440206E" w14:textId="77777777" w:rsidR="0095370C" w:rsidRPr="00026BD0" w:rsidRDefault="0095370C" w:rsidP="00805E88">
            <w:pPr>
              <w:pStyle w:val="022"/>
            </w:pPr>
            <w:r>
              <w:rPr>
                <w:rFonts w:hint="eastAsia"/>
              </w:rPr>
              <w:t>總統令</w:t>
            </w:r>
          </w:p>
        </w:tc>
        <w:tc>
          <w:tcPr>
            <w:tcW w:w="4759" w:type="dxa"/>
            <w:vAlign w:val="center"/>
          </w:tcPr>
          <w:p w14:paraId="7B28DCB2" w14:textId="77777777" w:rsidR="0095370C" w:rsidRPr="0079273A" w:rsidRDefault="0095370C" w:rsidP="00805E88">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w:t>
            </w:r>
            <w:r>
              <w:t>2</w:t>
            </w:r>
            <w:r w:rsidRPr="0079273A">
              <w:rPr>
                <w:rFonts w:hint="eastAsia"/>
              </w:rPr>
              <w:t>日</w:t>
            </w:r>
          </w:p>
          <w:p w14:paraId="69A79677" w14:textId="77777777" w:rsidR="0095370C" w:rsidRDefault="0095370C" w:rsidP="00805E88">
            <w:pPr>
              <w:pStyle w:val="0220"/>
              <w:rPr>
                <w:spacing w:val="-8"/>
              </w:rPr>
            </w:pPr>
            <w:r>
              <w:rPr>
                <w:rFonts w:hint="eastAsia"/>
              </w:rPr>
              <w:t>華總一義</w:t>
            </w:r>
            <w:r w:rsidRPr="0079273A">
              <w:rPr>
                <w:rFonts w:hint="eastAsia"/>
              </w:rPr>
              <w:t>字第</w:t>
            </w:r>
            <w:r>
              <w:rPr>
                <w:rFonts w:hint="eastAsia"/>
              </w:rPr>
              <w:t>11100052441</w:t>
            </w:r>
            <w:r w:rsidRPr="0079273A">
              <w:rPr>
                <w:rFonts w:hint="eastAsia"/>
              </w:rPr>
              <w:t>號</w:t>
            </w:r>
          </w:p>
        </w:tc>
      </w:tr>
    </w:tbl>
    <w:p w14:paraId="211F1C8D" w14:textId="77777777" w:rsidR="0095370C" w:rsidRPr="003F2E9A" w:rsidRDefault="0095370C" w:rsidP="003A6638">
      <w:pPr>
        <w:pStyle w:val="024"/>
        <w:spacing w:line="420" w:lineRule="exact"/>
        <w:rPr>
          <w:spacing w:val="10"/>
        </w:rPr>
      </w:pPr>
      <w:r w:rsidRPr="003F2E9A">
        <w:rPr>
          <w:rFonts w:hint="eastAsia"/>
          <w:spacing w:val="10"/>
        </w:rPr>
        <w:t>茲</w:t>
      </w:r>
      <w:r w:rsidRPr="00FF3EC9">
        <w:rPr>
          <w:rFonts w:hint="eastAsia"/>
          <w:spacing w:val="10"/>
        </w:rPr>
        <w:t>增訂行政訴訟法第十五條之三、第四十九條之一至第四十九條之三、第九十八條之八、第一百二十二條之一、第一百二十五條之二、第一百四十三條之一、第二百二十八條之一、第二編第一章第八節節名、第二百二十八條之二至第二百二十八條之六、第三編第一章章名、第二百五十三條之一、第二百五十九條之一、第二百六</w:t>
      </w:r>
      <w:r w:rsidRPr="00FF3EC9">
        <w:rPr>
          <w:rFonts w:hint="eastAsia"/>
          <w:spacing w:val="10"/>
        </w:rPr>
        <w:lastRenderedPageBreak/>
        <w:t>十一條之一、第三編第二章章名及第二百六十三條之一至第二百六十三條之五條文；刪除第二百三十五條、第二百三十五條之一、第二百三十六條之一、第二百三十六條之二及第二百四十一條之一條文；並修正第三條之一、第十九條、第五十七條、第五十八條、第六十六條、第一百零四條、第二編第一章章名、第一百零四條之一、第一百零七條、第一百十四條之一、第一百二十五條、第一百二十五條之一、第一百三十一條、第一百三十二條、第一百三十三條、第一百三十四條、第一百四十六條、第一百五十條、第一百五十七條、第一百七十五條、第一百七十六條、第一百七十八條之一、第一百九十四條之一、第二百十九條、第二百二十七條、第二百二十八條、第二編第二章章名、第二百二十九條、第二百三十條、第二百三十二條、第二百三十四條、第二百三十七條之二至第二百三十七條之四、第二百三十七條之六、第二百三十七條之九、第二百三十七條之十一、第二百三十七條之十六、第二百三十七條之二十六、第二百三十八條、第二百四十四條、第二百四十九條、第二百五十三條、第二百五十四條、第二百五十六條之一、第二百五十九條、第二百六十三條、第二百六十六條、第二百七十二條、第二百七十三條、第二百七十五條至第二百七十七條、第二百九十四條、第三百條及第三百零五條至第三百零七條條文</w:t>
      </w:r>
      <w:r w:rsidRPr="003F2E9A">
        <w:rPr>
          <w:rFonts w:hint="eastAsia"/>
          <w:spacing w:val="10"/>
        </w:rPr>
        <w:t>，公布之。</w:t>
      </w:r>
    </w:p>
    <w:p w14:paraId="41970B57" w14:textId="77777777" w:rsidR="0095370C" w:rsidRDefault="0095370C" w:rsidP="00814952">
      <w:pPr>
        <w:pStyle w:val="025"/>
        <w:spacing w:beforeLines="50" w:before="120" w:afterLines="50" w:after="120"/>
      </w:pPr>
      <w:r>
        <w:rPr>
          <w:rFonts w:hint="eastAsia"/>
        </w:rPr>
        <w:t>總　　　統　蔡英文</w:t>
      </w:r>
      <w:r>
        <w:br/>
      </w:r>
      <w:r>
        <w:rPr>
          <w:rFonts w:hint="eastAsia"/>
        </w:rPr>
        <w:t xml:space="preserve">行政院院長　</w:t>
      </w:r>
      <w:r>
        <w:rPr>
          <w:rFonts w:ascii="標楷體" w:hAnsi="標楷體" w:hint="eastAsia"/>
        </w:rPr>
        <w:t>蘇貞昌</w:t>
      </w:r>
    </w:p>
    <w:p w14:paraId="5A9AD255" w14:textId="77777777" w:rsidR="0095370C" w:rsidRPr="00EF09AE" w:rsidRDefault="0095370C" w:rsidP="00814952">
      <w:pPr>
        <w:pStyle w:val="031"/>
        <w:spacing w:afterLines="25" w:after="60" w:line="464" w:lineRule="exact"/>
      </w:pPr>
      <w:r w:rsidRPr="00EF09AE">
        <w:rPr>
          <w:rFonts w:hint="eastAsia"/>
        </w:rPr>
        <w:t>行政訴訟法增訂第十五條之三、第四十九條之一至第四十九條之三、第九十八條之八、第一百二十二條之一、第一百二十五條之二、第一百四十三條之一、第二百二十八條之一、第二編第一章第八節節名、第二百二十八條之二至第二百二十八條之六、第三編第一章章名、第二百五十三條之一、第二百五十九</w:t>
      </w:r>
      <w:r w:rsidRPr="00EF09AE">
        <w:rPr>
          <w:rFonts w:hint="eastAsia"/>
        </w:rPr>
        <w:lastRenderedPageBreak/>
        <w:t>條之一、第二百六十一條之一、第三編第二章章名及第二百六</w:t>
      </w:r>
      <w:r w:rsidRPr="00EF09AE">
        <w:rPr>
          <w:rFonts w:hint="eastAsia"/>
          <w:spacing w:val="-4"/>
        </w:rPr>
        <w:t>十三條之一至第二百六十三條之五條文；刪除第二百三十五條、</w:t>
      </w:r>
      <w:r w:rsidRPr="00EF09AE">
        <w:rPr>
          <w:rFonts w:hint="eastAsia"/>
        </w:rPr>
        <w:t>第二百三十五條之一、第二百三十六條之一、第二百三十六條之二及第二百四十一條之一條文；並修正第三條之一、第十九條、第五十七條、第五十八條、第六十六條、第一百零四條、第二編第一章章名、第一百零四條之一、第一百零七條、第一百十四條之一、第一百二十五條、第一百二十五條之一、第一百三十一條、第一百三十二條、第一百三十三條、第一百三十四條、第一百四十六條、第一百五十條、第一百五十七條、第一百七十五條、第一百七十六條、第一百七十八條之一、第一百九十四條之一、第二百十九條、第二百二十七條、第二百二十八條、第二編第二章章名、第二百二十九條、第二百三十條、第二百三十二條、第二百三十四條、第二百三十七條之二至第二百三十七條之四、第二百三十七條之六、第二百三十七條之九、第二百三十七條之十一、第二百三十七條之十六、第二百三十七條之二十六、第二百三十八條、第二百四十四條、第二百四十九條、第二百五十三條、第二百五十四條、第二百五十六條之一、第二百五十九條、第二百六十三條、第二百六十六條、第二百七十二條、第二百七十三條、第二百七十五條至第二百七十七條、第二百九十四條、第三百條及第三百零五條至第三百零七條條文</w:t>
      </w:r>
    </w:p>
    <w:p w14:paraId="0083FCE5" w14:textId="77777777" w:rsidR="0095370C" w:rsidRPr="00D86001" w:rsidRDefault="0095370C" w:rsidP="00814952">
      <w:pPr>
        <w:pStyle w:val="032"/>
        <w:spacing w:beforeLines="50" w:before="120" w:afterLines="50" w:after="120" w:line="450" w:lineRule="exact"/>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t>6</w:t>
      </w:r>
      <w:r w:rsidRPr="00D86001">
        <w:rPr>
          <w:rFonts w:hint="eastAsia"/>
        </w:rPr>
        <w:t>月</w:t>
      </w:r>
      <w:r>
        <w:rPr>
          <w:rFonts w:hint="eastAsia"/>
        </w:rPr>
        <w:t>2</w:t>
      </w:r>
      <w:r>
        <w:t>2</w:t>
      </w:r>
      <w:r w:rsidRPr="00D86001">
        <w:t>日公布</w:t>
      </w:r>
    </w:p>
    <w:p w14:paraId="628993E3" w14:textId="77777777" w:rsidR="0095370C" w:rsidRPr="00EF09AE" w:rsidRDefault="0095370C" w:rsidP="00814952">
      <w:pPr>
        <w:pStyle w:val="034"/>
        <w:spacing w:line="474" w:lineRule="exact"/>
      </w:pPr>
      <w:r w:rsidRPr="00EF09AE">
        <w:rPr>
          <w:rFonts w:hint="eastAsia"/>
        </w:rPr>
        <w:t>第三條之一　　本法所稱高等行政法院，指高等行政法院高等行政訴</w:t>
      </w:r>
      <w:r w:rsidRPr="00561BA6">
        <w:rPr>
          <w:rFonts w:hint="eastAsia"/>
          <w:spacing w:val="8"/>
        </w:rPr>
        <w:t>訟庭；所稱地方行政法院，指高等行政法院地方行政訴</w:t>
      </w:r>
      <w:r w:rsidRPr="00561BA6">
        <w:rPr>
          <w:rFonts w:hint="eastAsia"/>
          <w:spacing w:val="8"/>
        </w:rPr>
        <w:lastRenderedPageBreak/>
        <w:t>訟庭</w:t>
      </w:r>
      <w:r w:rsidRPr="00EF09AE">
        <w:rPr>
          <w:rFonts w:hint="eastAsia"/>
        </w:rPr>
        <w:t>。</w:t>
      </w:r>
    </w:p>
    <w:p w14:paraId="52FB5C3B" w14:textId="77777777" w:rsidR="0095370C" w:rsidRPr="00EF09AE" w:rsidRDefault="0095370C" w:rsidP="0090053B">
      <w:pPr>
        <w:pStyle w:val="034-6"/>
        <w:spacing w:line="436" w:lineRule="exact"/>
      </w:pPr>
      <w:r w:rsidRPr="0090053B">
        <w:rPr>
          <w:rFonts w:hint="eastAsia"/>
          <w:w w:val="83"/>
          <w:fitText w:val="1400" w:id="-1500893184"/>
        </w:rPr>
        <w:t>第十五條之三</w:t>
      </w:r>
      <w:r w:rsidRPr="00EF09AE">
        <w:rPr>
          <w:rFonts w:hint="eastAsia"/>
        </w:rPr>
        <w:t xml:space="preserve">　　因原住民、原住民族部落之公法上權利或法律關係涉訟者，除兩造均為原住民或原住民族部落外，得由為原告之原住民住居所地或經核定部落所在地之行政法院管轄。</w:t>
      </w:r>
    </w:p>
    <w:p w14:paraId="100E36E7" w14:textId="77777777" w:rsidR="0095370C" w:rsidRPr="00EF09AE" w:rsidRDefault="0095370C" w:rsidP="0090053B">
      <w:pPr>
        <w:pStyle w:val="034"/>
        <w:spacing w:line="436" w:lineRule="exact"/>
      </w:pPr>
      <w:r w:rsidRPr="00EF09AE">
        <w:rPr>
          <w:rFonts w:hint="eastAsia"/>
        </w:rPr>
        <w:t>第</w:t>
      </w:r>
      <w:r w:rsidRPr="00EF09AE">
        <w:rPr>
          <w:rFonts w:hint="eastAsia"/>
        </w:rPr>
        <w:t xml:space="preserve"> </w:t>
      </w:r>
      <w:r w:rsidRPr="00EF09AE">
        <w:rPr>
          <w:rFonts w:hint="eastAsia"/>
        </w:rPr>
        <w:t>十九</w:t>
      </w:r>
      <w:r w:rsidRPr="00EF09AE">
        <w:rPr>
          <w:rFonts w:hint="eastAsia"/>
        </w:rPr>
        <w:t xml:space="preserve"> </w:t>
      </w:r>
      <w:r w:rsidRPr="00EF09AE">
        <w:rPr>
          <w:rFonts w:hint="eastAsia"/>
        </w:rPr>
        <w:t>條　　法官有下列情形之一者，應自行迴避，不得執行職務：</w:t>
      </w:r>
    </w:p>
    <w:p w14:paraId="0C5CEBE0" w14:textId="77777777" w:rsidR="0095370C" w:rsidRPr="00EF09AE" w:rsidRDefault="0095370C" w:rsidP="0090053B">
      <w:pPr>
        <w:pStyle w:val="035"/>
        <w:spacing w:line="436" w:lineRule="exact"/>
      </w:pPr>
      <w:r w:rsidRPr="00EF09AE">
        <w:rPr>
          <w:rFonts w:hint="eastAsia"/>
        </w:rPr>
        <w:t>一、</w:t>
      </w:r>
      <w:r w:rsidRPr="00EF09AE">
        <w:rPr>
          <w:rFonts w:hint="eastAsia"/>
          <w:spacing w:val="8"/>
        </w:rPr>
        <w:t>有民事訴訟法第三十二條第一款至第六款情形之一</w:t>
      </w:r>
      <w:r w:rsidRPr="00EF09AE">
        <w:rPr>
          <w:rFonts w:hint="eastAsia"/>
        </w:rPr>
        <w:t>。</w:t>
      </w:r>
    </w:p>
    <w:p w14:paraId="63D1AD71" w14:textId="77777777" w:rsidR="0095370C" w:rsidRPr="00EF09AE" w:rsidRDefault="0095370C" w:rsidP="0090053B">
      <w:pPr>
        <w:pStyle w:val="035"/>
        <w:spacing w:line="436" w:lineRule="exact"/>
      </w:pPr>
      <w:r w:rsidRPr="00EF09AE">
        <w:rPr>
          <w:rFonts w:hint="eastAsia"/>
        </w:rPr>
        <w:t>二、曾在中央或地方機關參與該訴訟事件之行政處分或訴願決定。</w:t>
      </w:r>
    </w:p>
    <w:p w14:paraId="7DF7A34F" w14:textId="77777777" w:rsidR="0095370C" w:rsidRPr="00EF09AE" w:rsidRDefault="0095370C" w:rsidP="0090053B">
      <w:pPr>
        <w:pStyle w:val="035"/>
        <w:spacing w:line="436" w:lineRule="exact"/>
      </w:pPr>
      <w:r w:rsidRPr="00EF09AE">
        <w:rPr>
          <w:rFonts w:hint="eastAsia"/>
        </w:rPr>
        <w:t>三、曾參與該訴訟事件相牽涉之民刑事裁判。</w:t>
      </w:r>
    </w:p>
    <w:p w14:paraId="2041170C" w14:textId="77777777" w:rsidR="0095370C" w:rsidRPr="00EF09AE" w:rsidRDefault="0095370C" w:rsidP="0090053B">
      <w:pPr>
        <w:pStyle w:val="035"/>
        <w:spacing w:line="436" w:lineRule="exact"/>
      </w:pPr>
      <w:r w:rsidRPr="00EF09AE">
        <w:rPr>
          <w:rFonts w:hint="eastAsia"/>
        </w:rPr>
        <w:t>四、</w:t>
      </w:r>
      <w:r w:rsidRPr="00EF09AE">
        <w:tab/>
      </w:r>
      <w:r w:rsidRPr="00EF09AE">
        <w:rPr>
          <w:rFonts w:hint="eastAsia"/>
        </w:rPr>
        <w:t>曾參與該訴訟事件相牽涉之法官、檢察官或公務員懲戒事件議決或裁判。</w:t>
      </w:r>
    </w:p>
    <w:p w14:paraId="7C1DD8E2" w14:textId="77777777" w:rsidR="0095370C" w:rsidRPr="00EF09AE" w:rsidRDefault="0095370C" w:rsidP="0090053B">
      <w:pPr>
        <w:pStyle w:val="035"/>
        <w:spacing w:line="436" w:lineRule="exact"/>
      </w:pPr>
      <w:r w:rsidRPr="00EF09AE">
        <w:rPr>
          <w:rFonts w:hint="eastAsia"/>
        </w:rPr>
        <w:t>五、曾參與該訴訟事件之前審裁判。</w:t>
      </w:r>
    </w:p>
    <w:p w14:paraId="201658C7" w14:textId="77777777" w:rsidR="0095370C" w:rsidRPr="00EF09AE" w:rsidRDefault="0095370C" w:rsidP="0090053B">
      <w:pPr>
        <w:pStyle w:val="035"/>
        <w:spacing w:line="436" w:lineRule="exact"/>
      </w:pPr>
      <w:r w:rsidRPr="00EF09AE">
        <w:rPr>
          <w:rFonts w:hint="eastAsia"/>
        </w:rPr>
        <w:t>六、</w:t>
      </w:r>
      <w:r w:rsidRPr="00EF09AE">
        <w:tab/>
      </w:r>
      <w:r w:rsidRPr="00EF09AE">
        <w:rPr>
          <w:rFonts w:hint="eastAsia"/>
        </w:rPr>
        <w:t>曾參與該訴訟事件再審前之裁判。但其迴避以一次為限。</w:t>
      </w:r>
    </w:p>
    <w:p w14:paraId="14589BBE" w14:textId="77777777" w:rsidR="0095370C" w:rsidRPr="00EF09AE" w:rsidRDefault="0095370C" w:rsidP="0090053B">
      <w:pPr>
        <w:pStyle w:val="034-7"/>
        <w:spacing w:line="436" w:lineRule="exact"/>
        <w:ind w:left="1396" w:hanging="1396"/>
      </w:pPr>
      <w:r w:rsidRPr="0095370C">
        <w:rPr>
          <w:rFonts w:hint="eastAsia"/>
          <w:w w:val="71"/>
          <w:fitText w:val="1400" w:id="-1500893183"/>
        </w:rPr>
        <w:t>第四十九條之</w:t>
      </w:r>
      <w:r w:rsidRPr="0095370C">
        <w:rPr>
          <w:rFonts w:hint="eastAsia"/>
          <w:spacing w:val="5"/>
          <w:w w:val="71"/>
          <w:fitText w:val="1400" w:id="-1500893183"/>
        </w:rPr>
        <w:t>一</w:t>
      </w:r>
      <w:r w:rsidRPr="00EF09AE">
        <w:rPr>
          <w:rFonts w:hint="eastAsia"/>
        </w:rPr>
        <w:t xml:space="preserve">　　下列各款事件及其程序進行中所生之其他事件，當事人應委任律師為訴訟代理人：</w:t>
      </w:r>
    </w:p>
    <w:p w14:paraId="265B8C83" w14:textId="77777777" w:rsidR="0095370C" w:rsidRPr="00EF09AE" w:rsidRDefault="0095370C" w:rsidP="0090053B">
      <w:pPr>
        <w:pStyle w:val="035"/>
        <w:spacing w:line="436" w:lineRule="exact"/>
      </w:pPr>
      <w:r w:rsidRPr="00EF09AE">
        <w:rPr>
          <w:rFonts w:hint="eastAsia"/>
        </w:rPr>
        <w:t>一、</w:t>
      </w:r>
      <w:r w:rsidRPr="00EF09AE">
        <w:tab/>
      </w:r>
      <w:r w:rsidRPr="00EF09AE">
        <w:rPr>
          <w:rFonts w:hint="eastAsia"/>
        </w:rPr>
        <w:t>高等行政法院管轄之環境保護、土地爭議之第一審通常訴訟程序事件及都市計畫審查程序事件。</w:t>
      </w:r>
    </w:p>
    <w:p w14:paraId="212A31D1" w14:textId="77777777" w:rsidR="0095370C" w:rsidRPr="00EF09AE" w:rsidRDefault="0095370C" w:rsidP="0090053B">
      <w:pPr>
        <w:pStyle w:val="035"/>
        <w:spacing w:line="436" w:lineRule="exact"/>
      </w:pPr>
      <w:r w:rsidRPr="00EF09AE">
        <w:rPr>
          <w:rFonts w:hint="eastAsia"/>
        </w:rPr>
        <w:t>二、高等行政法院管轄之通常訴訟程序上訴事件。</w:t>
      </w:r>
    </w:p>
    <w:p w14:paraId="6AC5E98D" w14:textId="77777777" w:rsidR="0095370C" w:rsidRPr="00EF09AE" w:rsidRDefault="0095370C" w:rsidP="0090053B">
      <w:pPr>
        <w:pStyle w:val="035"/>
        <w:spacing w:line="436" w:lineRule="exact"/>
      </w:pPr>
      <w:r w:rsidRPr="00EF09AE">
        <w:rPr>
          <w:rFonts w:hint="eastAsia"/>
        </w:rPr>
        <w:t>三、向最高行政法院提起之事件。</w:t>
      </w:r>
    </w:p>
    <w:p w14:paraId="459DC321" w14:textId="77777777" w:rsidR="0095370C" w:rsidRPr="00EF09AE" w:rsidRDefault="0095370C" w:rsidP="0090053B">
      <w:pPr>
        <w:pStyle w:val="035"/>
        <w:spacing w:line="436" w:lineRule="exact"/>
      </w:pPr>
      <w:r w:rsidRPr="00EF09AE">
        <w:rPr>
          <w:rFonts w:hint="eastAsia"/>
        </w:rPr>
        <w:t>四、</w:t>
      </w:r>
      <w:r w:rsidRPr="00EF09AE">
        <w:rPr>
          <w:rFonts w:hint="eastAsia"/>
          <w:spacing w:val="8"/>
        </w:rPr>
        <w:t>適用通常訴訟程序或都市計畫審查程序之再審事件</w:t>
      </w:r>
      <w:r w:rsidRPr="00EF09AE">
        <w:rPr>
          <w:rFonts w:hint="eastAsia"/>
        </w:rPr>
        <w:t>。</w:t>
      </w:r>
    </w:p>
    <w:p w14:paraId="50539B09" w14:textId="77777777" w:rsidR="0095370C" w:rsidRPr="00EF09AE" w:rsidRDefault="0095370C" w:rsidP="0090053B">
      <w:pPr>
        <w:pStyle w:val="035"/>
        <w:spacing w:line="436" w:lineRule="exact"/>
      </w:pPr>
      <w:r w:rsidRPr="00EF09AE">
        <w:rPr>
          <w:rFonts w:hint="eastAsia"/>
        </w:rPr>
        <w:t>五、適用通常訴訟程序或都市計畫審查程序之聲請重新審理及其再審事件。</w:t>
      </w:r>
    </w:p>
    <w:p w14:paraId="326F7E23" w14:textId="77777777" w:rsidR="0095370C" w:rsidRPr="00EF09AE" w:rsidRDefault="0095370C" w:rsidP="0095370C">
      <w:pPr>
        <w:pStyle w:val="0342"/>
        <w:ind w:left="1417"/>
      </w:pPr>
      <w:r w:rsidRPr="00EF09AE">
        <w:rPr>
          <w:rFonts w:hint="eastAsia"/>
        </w:rPr>
        <w:t>前項情形，不因訴之減縮、一部撤回、變更或程序誤用</w:t>
      </w:r>
      <w:r w:rsidRPr="00EF09AE">
        <w:rPr>
          <w:rFonts w:hint="eastAsia"/>
        </w:rPr>
        <w:lastRenderedPageBreak/>
        <w:t>而受影響。前項第一款之事件範圍由司法院以命令定之。</w:t>
      </w:r>
    </w:p>
    <w:p w14:paraId="7A46E4B2" w14:textId="77777777" w:rsidR="0095370C" w:rsidRPr="00EF09AE" w:rsidRDefault="0095370C" w:rsidP="0090053B">
      <w:pPr>
        <w:pStyle w:val="0342"/>
        <w:spacing w:line="438" w:lineRule="exact"/>
        <w:ind w:left="1417"/>
      </w:pPr>
      <w:r w:rsidRPr="00EF09AE">
        <w:rPr>
          <w:rFonts w:hint="eastAsia"/>
        </w:rPr>
        <w:t>第一項情形，符合下列各款之一者，當事人得不委任律師為訴訟代理人：</w:t>
      </w:r>
    </w:p>
    <w:p w14:paraId="0CC074A8" w14:textId="77777777" w:rsidR="0095370C" w:rsidRPr="00EF09AE" w:rsidRDefault="0095370C" w:rsidP="0090053B">
      <w:pPr>
        <w:pStyle w:val="035"/>
        <w:spacing w:line="438" w:lineRule="exact"/>
      </w:pPr>
      <w:r w:rsidRPr="00EF09AE">
        <w:rPr>
          <w:rFonts w:hint="eastAsia"/>
        </w:rPr>
        <w:t>一、</w:t>
      </w:r>
      <w:r w:rsidRPr="00EF09AE">
        <w:tab/>
      </w:r>
      <w:r w:rsidRPr="00EF09AE">
        <w:rPr>
          <w:rFonts w:hint="eastAsia"/>
        </w:rPr>
        <w:t>當事人或其代表人、管理人、法定代理人具備法官、檢察官、律師資格或為教育部審定合格之大學或獨立學院公法學教授、副教授。</w:t>
      </w:r>
    </w:p>
    <w:p w14:paraId="4E480B66" w14:textId="77777777" w:rsidR="0095370C" w:rsidRPr="00EF09AE" w:rsidRDefault="0095370C" w:rsidP="0090053B">
      <w:pPr>
        <w:pStyle w:val="035"/>
        <w:spacing w:line="438" w:lineRule="exact"/>
      </w:pPr>
      <w:r w:rsidRPr="00EF09AE">
        <w:rPr>
          <w:rFonts w:hint="eastAsia"/>
        </w:rPr>
        <w:t>二、</w:t>
      </w:r>
      <w:r w:rsidRPr="00EF09AE">
        <w:tab/>
      </w:r>
      <w:r w:rsidRPr="00EF09AE">
        <w:rPr>
          <w:rFonts w:hint="eastAsia"/>
        </w:rPr>
        <w:t>稅務行政事件，當事人或其代表人、管理人、法定代理人具備前條第二項第一款規定之資格。</w:t>
      </w:r>
    </w:p>
    <w:p w14:paraId="3CEA3500" w14:textId="77777777" w:rsidR="0095370C" w:rsidRPr="00EF09AE" w:rsidRDefault="0095370C" w:rsidP="0090053B">
      <w:pPr>
        <w:pStyle w:val="035"/>
        <w:spacing w:line="438" w:lineRule="exact"/>
      </w:pPr>
      <w:r w:rsidRPr="00EF09AE">
        <w:rPr>
          <w:rFonts w:hint="eastAsia"/>
        </w:rPr>
        <w:t>三、</w:t>
      </w:r>
      <w:r w:rsidRPr="00EF09AE">
        <w:tab/>
      </w:r>
      <w:r w:rsidRPr="00EF09AE">
        <w:rPr>
          <w:rFonts w:hint="eastAsia"/>
        </w:rPr>
        <w:t>專利行政事件，當事人或其代表人、管理人、法定代理人具備前條第二項第二款規定之資格。</w:t>
      </w:r>
    </w:p>
    <w:p w14:paraId="00001EE4" w14:textId="77777777" w:rsidR="0095370C" w:rsidRPr="00EF09AE" w:rsidRDefault="0095370C" w:rsidP="0090053B">
      <w:pPr>
        <w:pStyle w:val="0342"/>
        <w:spacing w:line="438" w:lineRule="exact"/>
        <w:ind w:left="1417"/>
      </w:pPr>
      <w:r w:rsidRPr="00EF09AE">
        <w:rPr>
          <w:rFonts w:hint="eastAsia"/>
        </w:rPr>
        <w:t>第一項各款事件，非律師具有下列情形之一，經本案之行政法院認為適當者，亦得為訴訟代理人：</w:t>
      </w:r>
    </w:p>
    <w:p w14:paraId="1FADB4CC" w14:textId="77777777" w:rsidR="0095370C" w:rsidRPr="00EF09AE" w:rsidRDefault="0095370C" w:rsidP="0090053B">
      <w:pPr>
        <w:pStyle w:val="035"/>
        <w:spacing w:line="438" w:lineRule="exact"/>
      </w:pPr>
      <w:r w:rsidRPr="00EF09AE">
        <w:rPr>
          <w:rFonts w:hint="eastAsia"/>
        </w:rPr>
        <w:t>一、</w:t>
      </w:r>
      <w:r w:rsidRPr="00EF09AE">
        <w:tab/>
      </w:r>
      <w:r w:rsidRPr="00EF09AE">
        <w:rPr>
          <w:rFonts w:hint="eastAsia"/>
        </w:rPr>
        <w:t>當事人之配偶、三親等內之血親、二親等內之姻親具備律師資格。</w:t>
      </w:r>
    </w:p>
    <w:p w14:paraId="65FDB0C7" w14:textId="77777777" w:rsidR="0095370C" w:rsidRPr="00EF09AE" w:rsidRDefault="0095370C" w:rsidP="0090053B">
      <w:pPr>
        <w:pStyle w:val="035"/>
        <w:spacing w:line="438" w:lineRule="exact"/>
      </w:pPr>
      <w:r w:rsidRPr="00EF09AE">
        <w:rPr>
          <w:rFonts w:hint="eastAsia"/>
        </w:rPr>
        <w:t>二、符合前條第二項第一款、第二款或第三款規定。</w:t>
      </w:r>
    </w:p>
    <w:p w14:paraId="5073B289" w14:textId="77777777" w:rsidR="0095370C" w:rsidRPr="00EF09AE" w:rsidRDefault="0095370C" w:rsidP="0090053B">
      <w:pPr>
        <w:pStyle w:val="0342"/>
        <w:spacing w:line="438" w:lineRule="exact"/>
        <w:ind w:left="1417"/>
      </w:pPr>
      <w:r w:rsidRPr="00EF09AE">
        <w:rPr>
          <w:rFonts w:hint="eastAsia"/>
        </w:rPr>
        <w:t>前二項情形，應於提起或委任時釋明之。</w:t>
      </w:r>
    </w:p>
    <w:p w14:paraId="01950F5C" w14:textId="77777777" w:rsidR="0095370C" w:rsidRPr="00EF09AE" w:rsidRDefault="0095370C" w:rsidP="0090053B">
      <w:pPr>
        <w:pStyle w:val="0342"/>
        <w:spacing w:line="438" w:lineRule="exact"/>
        <w:ind w:left="1417"/>
      </w:pPr>
      <w:r w:rsidRPr="00EF09AE">
        <w:rPr>
          <w:rFonts w:hint="eastAsia"/>
        </w:rPr>
        <w:t>第一項規定，於下列各款事件不適用之：</w:t>
      </w:r>
    </w:p>
    <w:p w14:paraId="4E7AEAE0" w14:textId="77777777" w:rsidR="0095370C" w:rsidRPr="00EF09AE" w:rsidRDefault="0095370C" w:rsidP="0090053B">
      <w:pPr>
        <w:pStyle w:val="035"/>
        <w:spacing w:line="438" w:lineRule="exact"/>
      </w:pPr>
      <w:r w:rsidRPr="00EF09AE">
        <w:rPr>
          <w:rFonts w:hint="eastAsia"/>
        </w:rPr>
        <w:t>一、聲請訴訟救助及其抗告。</w:t>
      </w:r>
    </w:p>
    <w:p w14:paraId="5C9184E4" w14:textId="77777777" w:rsidR="0095370C" w:rsidRPr="00EF09AE" w:rsidRDefault="0095370C" w:rsidP="0090053B">
      <w:pPr>
        <w:pStyle w:val="035"/>
        <w:spacing w:line="438" w:lineRule="exact"/>
      </w:pPr>
      <w:r w:rsidRPr="00EF09AE">
        <w:rPr>
          <w:rFonts w:hint="eastAsia"/>
        </w:rPr>
        <w:t>二、聲請選任律師為訴訟代理人。</w:t>
      </w:r>
    </w:p>
    <w:p w14:paraId="55A40B40" w14:textId="77777777" w:rsidR="0095370C" w:rsidRPr="00EF09AE" w:rsidRDefault="0095370C" w:rsidP="0090053B">
      <w:pPr>
        <w:pStyle w:val="035"/>
        <w:spacing w:line="438" w:lineRule="exact"/>
      </w:pPr>
      <w:r w:rsidRPr="00EF09AE">
        <w:rPr>
          <w:rFonts w:hint="eastAsia"/>
        </w:rPr>
        <w:t>三、聲請核定律師酬金。</w:t>
      </w:r>
    </w:p>
    <w:p w14:paraId="115069B9" w14:textId="77777777" w:rsidR="0095370C" w:rsidRPr="00EF09AE" w:rsidRDefault="0095370C" w:rsidP="0090053B">
      <w:pPr>
        <w:pStyle w:val="0342"/>
        <w:spacing w:line="438" w:lineRule="exact"/>
        <w:ind w:left="1417"/>
      </w:pPr>
      <w:r w:rsidRPr="00EF09AE">
        <w:rPr>
          <w:rFonts w:hint="eastAsia"/>
        </w:rPr>
        <w:t>原告、上訴人、聲請人或抗告人未依第一項至第四項規定委任訴訟代理人，或雖依第四項規定委任，行政法院認為不適當者，應先定期間命補正。逾期未補正，亦未依第四十九條之三為聲請者，應以裁定駁回之。</w:t>
      </w:r>
    </w:p>
    <w:p w14:paraId="54F49F05" w14:textId="77777777" w:rsidR="0095370C" w:rsidRPr="00EF09AE" w:rsidRDefault="0095370C" w:rsidP="0090053B">
      <w:pPr>
        <w:pStyle w:val="0342"/>
        <w:spacing w:line="438" w:lineRule="exact"/>
        <w:ind w:left="1417"/>
      </w:pPr>
      <w:r w:rsidRPr="00EF09AE">
        <w:rPr>
          <w:rFonts w:hint="eastAsia"/>
        </w:rPr>
        <w:t>被告、被上訴人、相對人或依第四十一條及第四十二條參加訴訟之人未依第一項至第四項規定委任訴訟代理人，</w:t>
      </w:r>
      <w:r w:rsidRPr="00EF09AE">
        <w:rPr>
          <w:rFonts w:hint="eastAsia"/>
        </w:rPr>
        <w:lastRenderedPageBreak/>
        <w:t>或雖依第四項規定委任，本案之行政法院認為不適當者，審判長得先定期間命補正。</w:t>
      </w:r>
    </w:p>
    <w:p w14:paraId="4785613A" w14:textId="77777777" w:rsidR="0095370C" w:rsidRPr="00EF09AE" w:rsidRDefault="0095370C" w:rsidP="0090053B">
      <w:pPr>
        <w:pStyle w:val="0342"/>
        <w:spacing w:line="438" w:lineRule="exact"/>
        <w:ind w:left="1417"/>
      </w:pPr>
      <w:r w:rsidRPr="00EF09AE">
        <w:rPr>
          <w:rFonts w:hint="eastAsia"/>
        </w:rPr>
        <w:t>當事人依前二項規定補正者，其訴訟行為經訴訟代理人追認，溯及於行為時發生效力；逾期補正者，自追認時起發生效力。</w:t>
      </w:r>
    </w:p>
    <w:p w14:paraId="62EFC2D0" w14:textId="77777777" w:rsidR="0095370C" w:rsidRPr="00EF09AE" w:rsidRDefault="0095370C" w:rsidP="0090053B">
      <w:pPr>
        <w:pStyle w:val="034-7"/>
        <w:spacing w:line="438" w:lineRule="exact"/>
        <w:ind w:left="1396" w:hanging="1396"/>
      </w:pPr>
      <w:r w:rsidRPr="0095370C">
        <w:rPr>
          <w:rFonts w:hint="eastAsia"/>
          <w:w w:val="71"/>
          <w:fitText w:val="1400" w:id="-1500893182"/>
        </w:rPr>
        <w:t>第四十九條之</w:t>
      </w:r>
      <w:r w:rsidRPr="0095370C">
        <w:rPr>
          <w:rFonts w:hint="eastAsia"/>
          <w:spacing w:val="5"/>
          <w:w w:val="71"/>
          <w:fitText w:val="1400" w:id="-1500893182"/>
        </w:rPr>
        <w:t>二</w:t>
      </w:r>
      <w:r w:rsidRPr="00EF09AE">
        <w:rPr>
          <w:rFonts w:hint="eastAsia"/>
        </w:rPr>
        <w:t xml:space="preserve">　　前條第一項事件，訴訟代理人得偕同當事人於期日到場，經審判長許可後，當事人得以言詞為陳述。</w:t>
      </w:r>
    </w:p>
    <w:p w14:paraId="2311901D" w14:textId="77777777" w:rsidR="0095370C" w:rsidRPr="00EF09AE" w:rsidRDefault="0095370C" w:rsidP="0090053B">
      <w:pPr>
        <w:pStyle w:val="0342"/>
        <w:spacing w:line="438" w:lineRule="exact"/>
        <w:ind w:left="1417"/>
      </w:pPr>
      <w:r w:rsidRPr="00EF09AE">
        <w:rPr>
          <w:rFonts w:hint="eastAsia"/>
        </w:rPr>
        <w:t>前項情形，當事人得依法自為下列訴訟行為：</w:t>
      </w:r>
    </w:p>
    <w:p w14:paraId="73D2673F" w14:textId="77777777" w:rsidR="0095370C" w:rsidRPr="00EF09AE" w:rsidRDefault="0095370C" w:rsidP="0090053B">
      <w:pPr>
        <w:pStyle w:val="035"/>
        <w:spacing w:line="438" w:lineRule="exact"/>
      </w:pPr>
      <w:r w:rsidRPr="00EF09AE">
        <w:rPr>
          <w:rFonts w:hint="eastAsia"/>
        </w:rPr>
        <w:t>一、自認。</w:t>
      </w:r>
    </w:p>
    <w:p w14:paraId="69CFDD5C" w14:textId="77777777" w:rsidR="0095370C" w:rsidRPr="00EF09AE" w:rsidRDefault="0095370C" w:rsidP="0090053B">
      <w:pPr>
        <w:pStyle w:val="035"/>
        <w:spacing w:line="438" w:lineRule="exact"/>
      </w:pPr>
      <w:r w:rsidRPr="00EF09AE">
        <w:rPr>
          <w:rFonts w:hint="eastAsia"/>
        </w:rPr>
        <w:t>二、成立和解或調解。</w:t>
      </w:r>
    </w:p>
    <w:p w14:paraId="666C0DD4" w14:textId="77777777" w:rsidR="0095370C" w:rsidRPr="00EF09AE" w:rsidRDefault="0095370C" w:rsidP="0090053B">
      <w:pPr>
        <w:pStyle w:val="035"/>
        <w:spacing w:line="438" w:lineRule="exact"/>
      </w:pPr>
      <w:r w:rsidRPr="00EF09AE">
        <w:rPr>
          <w:rFonts w:hint="eastAsia"/>
        </w:rPr>
        <w:t>三、撤回起訴或聲請。</w:t>
      </w:r>
    </w:p>
    <w:p w14:paraId="5A5B5E13" w14:textId="77777777" w:rsidR="0095370C" w:rsidRPr="00EF09AE" w:rsidRDefault="0095370C" w:rsidP="0090053B">
      <w:pPr>
        <w:pStyle w:val="035"/>
        <w:spacing w:line="438" w:lineRule="exact"/>
      </w:pPr>
      <w:r w:rsidRPr="00EF09AE">
        <w:rPr>
          <w:rFonts w:hint="eastAsia"/>
        </w:rPr>
        <w:t>四、撤回上訴或抗告。</w:t>
      </w:r>
    </w:p>
    <w:p w14:paraId="7E34D37E" w14:textId="77777777" w:rsidR="0095370C" w:rsidRPr="00EF09AE" w:rsidRDefault="0095370C" w:rsidP="0090053B">
      <w:pPr>
        <w:pStyle w:val="034-7"/>
        <w:spacing w:line="438" w:lineRule="exact"/>
        <w:ind w:left="1396" w:hanging="1396"/>
      </w:pPr>
      <w:r w:rsidRPr="0095370C">
        <w:rPr>
          <w:rFonts w:hint="eastAsia"/>
          <w:w w:val="71"/>
          <w:fitText w:val="1400" w:id="-1500893181"/>
        </w:rPr>
        <w:t>第四十九條之</w:t>
      </w:r>
      <w:r w:rsidRPr="0095370C">
        <w:rPr>
          <w:rFonts w:hint="eastAsia"/>
          <w:spacing w:val="5"/>
          <w:w w:val="71"/>
          <w:fitText w:val="1400" w:id="-1500893181"/>
        </w:rPr>
        <w:t>三</w:t>
      </w:r>
      <w:r w:rsidRPr="00EF09AE">
        <w:rPr>
          <w:rFonts w:hint="eastAsia"/>
        </w:rPr>
        <w:t xml:space="preserve">　　第四十九條之一第一項事件，當事人無資力委任訴訟代理人者，得依訴訟救助之規定，聲請行政法院為其選任律師為訴訟代理人。</w:t>
      </w:r>
    </w:p>
    <w:p w14:paraId="4BA28BBF" w14:textId="77777777" w:rsidR="0095370C" w:rsidRPr="00EF09AE" w:rsidRDefault="0095370C" w:rsidP="0090053B">
      <w:pPr>
        <w:pStyle w:val="0342"/>
        <w:spacing w:line="438" w:lineRule="exact"/>
        <w:ind w:left="1417"/>
      </w:pPr>
      <w:r w:rsidRPr="00EF09AE">
        <w:rPr>
          <w:rFonts w:hint="eastAsia"/>
        </w:rPr>
        <w:t>當事人提起上訴或抗告依前項規定聲請者，原行政法院應將訴訟卷宗送交上級審行政法院。</w:t>
      </w:r>
    </w:p>
    <w:p w14:paraId="35D80BB5" w14:textId="77777777" w:rsidR="0095370C" w:rsidRPr="00EF09AE" w:rsidRDefault="0095370C" w:rsidP="0090053B">
      <w:pPr>
        <w:pStyle w:val="0342"/>
        <w:spacing w:line="438" w:lineRule="exact"/>
        <w:ind w:left="1417"/>
      </w:pPr>
      <w:r w:rsidRPr="00EF09AE">
        <w:rPr>
          <w:rFonts w:hint="eastAsia"/>
        </w:rPr>
        <w:t>第一項選任律師為訴訟代理人之辦法，由司法院參酌法務部及全國律師聯合會等意見定之。</w:t>
      </w:r>
    </w:p>
    <w:p w14:paraId="3C45F91E" w14:textId="77777777" w:rsidR="0095370C" w:rsidRPr="00EF09AE" w:rsidRDefault="0095370C" w:rsidP="0090053B">
      <w:pPr>
        <w:pStyle w:val="034"/>
        <w:spacing w:line="438" w:lineRule="exact"/>
      </w:pPr>
      <w:r w:rsidRPr="00EF09AE">
        <w:rPr>
          <w:rFonts w:hint="eastAsia"/>
        </w:rPr>
        <w:t>第五十七條　　當事人書狀，除別有規定外，應記載下列各款事項：</w:t>
      </w:r>
    </w:p>
    <w:p w14:paraId="6372CFFC" w14:textId="77777777" w:rsidR="0095370C" w:rsidRPr="00EF09AE" w:rsidRDefault="0095370C" w:rsidP="0090053B">
      <w:pPr>
        <w:pStyle w:val="035"/>
        <w:spacing w:line="438" w:lineRule="exact"/>
      </w:pPr>
      <w:r w:rsidRPr="00EF09AE">
        <w:rPr>
          <w:rFonts w:hint="eastAsia"/>
        </w:rPr>
        <w:t>一、</w:t>
      </w:r>
      <w:r w:rsidRPr="00EF09AE">
        <w:tab/>
      </w:r>
      <w:r w:rsidRPr="00EF09AE">
        <w:rPr>
          <w:rFonts w:hint="eastAsia"/>
        </w:rPr>
        <w:t>當事人姓名及住所或居所；當事人為法人、機關或其他團體者，其名稱及所在地、事務所或營業所。</w:t>
      </w:r>
    </w:p>
    <w:p w14:paraId="46A1D974" w14:textId="77777777" w:rsidR="0095370C" w:rsidRPr="00EF09AE" w:rsidRDefault="0095370C" w:rsidP="0090053B">
      <w:pPr>
        <w:pStyle w:val="035"/>
        <w:spacing w:line="438" w:lineRule="exact"/>
      </w:pPr>
      <w:r w:rsidRPr="00EF09AE">
        <w:rPr>
          <w:rFonts w:hint="eastAsia"/>
        </w:rPr>
        <w:t>二、</w:t>
      </w:r>
      <w:r w:rsidRPr="00EF09AE">
        <w:tab/>
      </w:r>
      <w:r w:rsidRPr="00EF09AE">
        <w:rPr>
          <w:rFonts w:hint="eastAsia"/>
        </w:rPr>
        <w:t>有法定代理人、代表人或管理人者，其姓名及住所或居所。</w:t>
      </w:r>
    </w:p>
    <w:p w14:paraId="4A2007FD" w14:textId="77777777" w:rsidR="0095370C" w:rsidRPr="00EF09AE" w:rsidRDefault="0095370C" w:rsidP="0090053B">
      <w:pPr>
        <w:pStyle w:val="035"/>
        <w:spacing w:line="438" w:lineRule="exact"/>
      </w:pPr>
      <w:r w:rsidRPr="00EF09AE">
        <w:rPr>
          <w:rFonts w:hint="eastAsia"/>
        </w:rPr>
        <w:t>三、有訴訟代理人者，其姓名及住所或居所。</w:t>
      </w:r>
    </w:p>
    <w:p w14:paraId="49DF4E60" w14:textId="77777777" w:rsidR="0095370C" w:rsidRPr="00EF09AE" w:rsidRDefault="0095370C" w:rsidP="0095370C">
      <w:pPr>
        <w:pStyle w:val="035"/>
      </w:pPr>
      <w:r w:rsidRPr="00EF09AE">
        <w:rPr>
          <w:rFonts w:hint="eastAsia"/>
        </w:rPr>
        <w:t>四、應為之聲明。</w:t>
      </w:r>
    </w:p>
    <w:p w14:paraId="16CE8E12" w14:textId="77777777" w:rsidR="0095370C" w:rsidRPr="00EF09AE" w:rsidRDefault="0095370C" w:rsidP="00DA3E49">
      <w:pPr>
        <w:pStyle w:val="035"/>
        <w:spacing w:line="438" w:lineRule="exact"/>
      </w:pPr>
      <w:r w:rsidRPr="00EF09AE">
        <w:rPr>
          <w:rFonts w:hint="eastAsia"/>
        </w:rPr>
        <w:lastRenderedPageBreak/>
        <w:t>五、事實上及法律上之陳述。</w:t>
      </w:r>
    </w:p>
    <w:p w14:paraId="0D2D102D" w14:textId="77777777" w:rsidR="0095370C" w:rsidRPr="00EF09AE" w:rsidRDefault="0095370C" w:rsidP="00DA3E49">
      <w:pPr>
        <w:pStyle w:val="035"/>
        <w:spacing w:line="438" w:lineRule="exact"/>
      </w:pPr>
      <w:r w:rsidRPr="00EF09AE">
        <w:rPr>
          <w:rFonts w:hint="eastAsia"/>
        </w:rPr>
        <w:t>六、供證明或釋明用之證據。</w:t>
      </w:r>
    </w:p>
    <w:p w14:paraId="14D23457" w14:textId="77777777" w:rsidR="0095370C" w:rsidRPr="00EF09AE" w:rsidRDefault="0095370C" w:rsidP="00DA3E49">
      <w:pPr>
        <w:pStyle w:val="035"/>
        <w:spacing w:line="438" w:lineRule="exact"/>
      </w:pPr>
      <w:r w:rsidRPr="00EF09AE">
        <w:rPr>
          <w:rFonts w:hint="eastAsia"/>
        </w:rPr>
        <w:t>七、附屬文件及其件數。</w:t>
      </w:r>
    </w:p>
    <w:p w14:paraId="5F2EA49A" w14:textId="77777777" w:rsidR="0095370C" w:rsidRPr="00EF09AE" w:rsidRDefault="0095370C" w:rsidP="00DA3E49">
      <w:pPr>
        <w:pStyle w:val="035"/>
        <w:spacing w:line="438" w:lineRule="exact"/>
      </w:pPr>
      <w:r w:rsidRPr="00EF09AE">
        <w:rPr>
          <w:rFonts w:hint="eastAsia"/>
        </w:rPr>
        <w:t>八、行政法院。</w:t>
      </w:r>
    </w:p>
    <w:p w14:paraId="1B6D8E3A" w14:textId="77777777" w:rsidR="0095370C" w:rsidRPr="00EF09AE" w:rsidRDefault="0095370C" w:rsidP="00DA3E49">
      <w:pPr>
        <w:pStyle w:val="035"/>
        <w:spacing w:line="438" w:lineRule="exact"/>
      </w:pPr>
      <w:r w:rsidRPr="00EF09AE">
        <w:rPr>
          <w:rFonts w:hint="eastAsia"/>
        </w:rPr>
        <w:t>九、年、月、日。</w:t>
      </w:r>
    </w:p>
    <w:p w14:paraId="54F5F839" w14:textId="77777777" w:rsidR="0095370C" w:rsidRPr="00EF09AE" w:rsidRDefault="0095370C" w:rsidP="00DA3E49">
      <w:pPr>
        <w:pStyle w:val="0342"/>
        <w:spacing w:line="438" w:lineRule="exact"/>
        <w:ind w:left="1417"/>
      </w:pPr>
      <w:r w:rsidRPr="00EF09AE">
        <w:rPr>
          <w:rFonts w:hint="eastAsia"/>
        </w:rPr>
        <w:t>書狀內宜記載當事人、法定代理人、代表人、管理人或訴訟代理人之出生年月日、職業、身分證明文件字號、營利事業統一編號、電話號碼及法定代理人、代表人或管理人與法人、機關或團體之關係或其他足資辨別之特徵。</w:t>
      </w:r>
    </w:p>
    <w:p w14:paraId="7B408289" w14:textId="77777777" w:rsidR="0095370C" w:rsidRPr="00EF09AE" w:rsidRDefault="0095370C" w:rsidP="00DA3E49">
      <w:pPr>
        <w:pStyle w:val="0342"/>
        <w:spacing w:line="438" w:lineRule="exact"/>
        <w:ind w:left="1417"/>
      </w:pPr>
      <w:r w:rsidRPr="00EF09AE">
        <w:rPr>
          <w:rFonts w:hint="eastAsia"/>
        </w:rPr>
        <w:t>當事人書狀格式、記載方法及效力之規則，由司法院定之。未依該規則為之者，行政法院得拒絕其書狀之提出。</w:t>
      </w:r>
    </w:p>
    <w:p w14:paraId="74DCCE2F" w14:textId="77777777" w:rsidR="0095370C" w:rsidRPr="00EF09AE" w:rsidRDefault="0095370C" w:rsidP="00DA3E49">
      <w:pPr>
        <w:pStyle w:val="0342"/>
        <w:spacing w:line="438" w:lineRule="exact"/>
        <w:ind w:left="1417"/>
      </w:pPr>
      <w:r w:rsidRPr="00EF09AE">
        <w:rPr>
          <w:rFonts w:hint="eastAsia"/>
        </w:rPr>
        <w:t>當事人得以科技設備將書狀傳送於行政法院，其適用範圍、程序、效力及其他應遵循事項之辦法，由司法院定之。</w:t>
      </w:r>
    </w:p>
    <w:p w14:paraId="55DECA33" w14:textId="77777777" w:rsidR="0095370C" w:rsidRPr="00EF09AE" w:rsidRDefault="0095370C" w:rsidP="00DA3E49">
      <w:pPr>
        <w:pStyle w:val="0342"/>
        <w:spacing w:line="438" w:lineRule="exact"/>
        <w:ind w:left="1417"/>
      </w:pPr>
      <w:r w:rsidRPr="00EF09AE">
        <w:rPr>
          <w:rFonts w:hint="eastAsia"/>
        </w:rPr>
        <w:t>當事人以科技設備傳送書狀，未依前項辦法為之者，不生書狀提出之效力。</w:t>
      </w:r>
    </w:p>
    <w:p w14:paraId="5EFFDA5F" w14:textId="77777777" w:rsidR="0095370C" w:rsidRPr="00EF09AE" w:rsidRDefault="0095370C" w:rsidP="00DA3E49">
      <w:pPr>
        <w:pStyle w:val="0342"/>
        <w:spacing w:line="438" w:lineRule="exact"/>
        <w:ind w:left="1417"/>
      </w:pPr>
      <w:r w:rsidRPr="00EF09AE">
        <w:rPr>
          <w:rFonts w:hint="eastAsia"/>
        </w:rPr>
        <w:t>其他訴訟關係人亦得以科技設備將訴訟文書傳送於行政法院，並準用前二項規定。</w:t>
      </w:r>
    </w:p>
    <w:p w14:paraId="1869522B" w14:textId="77777777" w:rsidR="0095370C" w:rsidRPr="00EF09AE" w:rsidRDefault="0095370C" w:rsidP="00DA3E49">
      <w:pPr>
        <w:pStyle w:val="034"/>
        <w:spacing w:line="438" w:lineRule="exact"/>
      </w:pPr>
      <w:r w:rsidRPr="00EF09AE">
        <w:rPr>
          <w:rFonts w:hint="eastAsia"/>
        </w:rPr>
        <w:t>第五十八條　　當事人、法定代理人、代表人、管理人或訴訟代理人應於書狀內簽名或蓋章；其以指印代簽名者，應由他人代書姓名，記明其事由並簽名。</w:t>
      </w:r>
    </w:p>
    <w:p w14:paraId="1B82056E" w14:textId="77777777" w:rsidR="0095370C" w:rsidRPr="00EF09AE" w:rsidRDefault="0095370C" w:rsidP="00DA3E49">
      <w:pPr>
        <w:pStyle w:val="0342"/>
        <w:spacing w:line="438" w:lineRule="exact"/>
        <w:ind w:left="1417"/>
      </w:pPr>
      <w:r w:rsidRPr="00EF09AE">
        <w:rPr>
          <w:rFonts w:hint="eastAsia"/>
        </w:rPr>
        <w:t>依法規以科技設備傳送前項書狀者，其效力與提出經簽名或蓋章之書狀同。其他訴訟關係人以科技設備傳送應簽名或蓋章之訴訟文書者，亦同。</w:t>
      </w:r>
    </w:p>
    <w:p w14:paraId="6616FD36" w14:textId="77777777" w:rsidR="0095370C" w:rsidRPr="00EF09AE" w:rsidRDefault="0095370C" w:rsidP="00DA3E49">
      <w:pPr>
        <w:pStyle w:val="034"/>
        <w:spacing w:line="438" w:lineRule="exact"/>
      </w:pPr>
      <w:r w:rsidRPr="00EF09AE">
        <w:rPr>
          <w:rFonts w:hint="eastAsia"/>
        </w:rPr>
        <w:t>第六十六條　　訴訟代理人除受送達之權限受有限制者外，送達應向該代理人為之。但審判長認為必要時，得命併送達於當事人本人。</w:t>
      </w:r>
    </w:p>
    <w:p w14:paraId="1AFCFFEC" w14:textId="77777777" w:rsidR="0095370C" w:rsidRPr="00EF09AE" w:rsidRDefault="0095370C" w:rsidP="00DA3E49">
      <w:pPr>
        <w:pStyle w:val="0342"/>
        <w:spacing w:line="464" w:lineRule="exact"/>
        <w:ind w:left="1417"/>
      </w:pPr>
      <w:r w:rsidRPr="00EF09AE">
        <w:rPr>
          <w:rFonts w:hint="eastAsia"/>
        </w:rPr>
        <w:lastRenderedPageBreak/>
        <w:t>第四十九條之一第一項事件，其訴訟代理人受送達之權限，不受限制。</w:t>
      </w:r>
    </w:p>
    <w:p w14:paraId="76F2CB83" w14:textId="77777777" w:rsidR="0095370C" w:rsidRPr="00EF09AE" w:rsidRDefault="0095370C" w:rsidP="00DA3E49">
      <w:pPr>
        <w:pStyle w:val="0342"/>
        <w:spacing w:line="464" w:lineRule="exact"/>
        <w:ind w:left="1417"/>
      </w:pPr>
      <w:r w:rsidRPr="00EF09AE">
        <w:rPr>
          <w:rFonts w:hint="eastAsia"/>
        </w:rPr>
        <w:t>第一項但書情形，送達效力以訴訟代理人受送達為準。</w:t>
      </w:r>
    </w:p>
    <w:p w14:paraId="5B764511" w14:textId="77777777" w:rsidR="0095370C" w:rsidRPr="00EF09AE" w:rsidRDefault="0095370C" w:rsidP="00DA3E49">
      <w:pPr>
        <w:pStyle w:val="034-7"/>
        <w:spacing w:line="464" w:lineRule="exact"/>
        <w:ind w:left="1396" w:hanging="1396"/>
      </w:pPr>
      <w:r w:rsidRPr="0095370C">
        <w:rPr>
          <w:rFonts w:hint="eastAsia"/>
          <w:w w:val="71"/>
          <w:fitText w:val="1400" w:id="-1500893180"/>
        </w:rPr>
        <w:t>第九十八條之</w:t>
      </w:r>
      <w:r w:rsidRPr="0095370C">
        <w:rPr>
          <w:rFonts w:hint="eastAsia"/>
          <w:spacing w:val="5"/>
          <w:w w:val="71"/>
          <w:fitText w:val="1400" w:id="-1500893180"/>
        </w:rPr>
        <w:t>八</w:t>
      </w:r>
      <w:r w:rsidRPr="00EF09AE">
        <w:rPr>
          <w:rFonts w:hint="eastAsia"/>
        </w:rPr>
        <w:t xml:space="preserve">　　行政法院或審判長依法律規定，為當事人選任律師為特別代理人或訴訟代理人者，其律師之酬金由行政法院或審判長定之。</w:t>
      </w:r>
    </w:p>
    <w:p w14:paraId="63448D57" w14:textId="77777777" w:rsidR="0095370C" w:rsidRPr="00EF09AE" w:rsidRDefault="0095370C" w:rsidP="00DA3E49">
      <w:pPr>
        <w:pStyle w:val="0342"/>
        <w:spacing w:line="464" w:lineRule="exact"/>
        <w:ind w:left="1417"/>
      </w:pPr>
      <w:r w:rsidRPr="00EF09AE">
        <w:rPr>
          <w:rFonts w:hint="eastAsia"/>
        </w:rPr>
        <w:t>前項及第四十九條之一第一項事件之律師酬金為訴訟費用之一部，應限定其最高額。其支給標準，由司法院參酌法務部及全國律師聯合會等意見定之。</w:t>
      </w:r>
    </w:p>
    <w:p w14:paraId="57EF3F96" w14:textId="77777777" w:rsidR="0095370C" w:rsidRPr="00EF09AE" w:rsidRDefault="0095370C" w:rsidP="00DA3E49">
      <w:pPr>
        <w:pStyle w:val="0342"/>
        <w:spacing w:line="464" w:lineRule="exact"/>
        <w:ind w:left="1417"/>
      </w:pPr>
      <w:r w:rsidRPr="00EF09AE">
        <w:rPr>
          <w:rFonts w:hint="eastAsia"/>
        </w:rPr>
        <w:t>前項律師酬金之數額，行政法院為終局裁判時，應併予酌定。訴訟不經裁判而終結者，行政法院應依聲請以裁定酌定之。</w:t>
      </w:r>
    </w:p>
    <w:p w14:paraId="1067366F" w14:textId="77777777" w:rsidR="0095370C" w:rsidRPr="00EF09AE" w:rsidRDefault="0095370C" w:rsidP="00DA3E49">
      <w:pPr>
        <w:pStyle w:val="0342"/>
        <w:spacing w:line="464" w:lineRule="exact"/>
        <w:ind w:left="1417"/>
      </w:pPr>
      <w:r w:rsidRPr="00EF09AE">
        <w:rPr>
          <w:rFonts w:hint="eastAsia"/>
        </w:rPr>
        <w:t>對於酌定律師酬金數額之裁判，得抗告。</w:t>
      </w:r>
    </w:p>
    <w:p w14:paraId="62A00B1A" w14:textId="77777777" w:rsidR="0095370C" w:rsidRPr="00EF09AE" w:rsidRDefault="0095370C" w:rsidP="00DA3E49">
      <w:pPr>
        <w:pStyle w:val="034-6"/>
        <w:spacing w:line="464" w:lineRule="exact"/>
      </w:pPr>
      <w:r w:rsidRPr="0095370C">
        <w:rPr>
          <w:rFonts w:hint="eastAsia"/>
          <w:w w:val="83"/>
          <w:fitText w:val="1400" w:id="-1500893179"/>
        </w:rPr>
        <w:t>第一百零四</w:t>
      </w:r>
      <w:r w:rsidRPr="0095370C">
        <w:rPr>
          <w:rFonts w:hint="eastAsia"/>
          <w:spacing w:val="4"/>
          <w:w w:val="83"/>
          <w:fitText w:val="1400" w:id="-1500893179"/>
        </w:rPr>
        <w:t>條</w:t>
      </w:r>
      <w:r w:rsidRPr="00EF09AE">
        <w:rPr>
          <w:rFonts w:hint="eastAsia"/>
        </w:rPr>
        <w:t xml:space="preserve">　　民事訴訟法第七十七條之二十六、第七十九條至第八十五條、第八十七條至第九十四條、第九十五條、第九十六條至第一百零六條、第一百零八條、第一百零九條之一、第一百十一條至第一百十三條、第一百十四條第一項、第一百十四條之一及第一百十五條之規定，於本節準用之。</w:t>
      </w:r>
    </w:p>
    <w:p w14:paraId="30D6C8ED" w14:textId="77777777" w:rsidR="0095370C" w:rsidRPr="00EF09AE" w:rsidRDefault="0095370C" w:rsidP="00DA3E49">
      <w:pPr>
        <w:pStyle w:val="033"/>
        <w:spacing w:beforeLines="50" w:before="120" w:afterLines="50" w:after="120" w:line="464" w:lineRule="exact"/>
        <w:ind w:left="3570" w:hanging="641"/>
      </w:pPr>
      <w:r w:rsidRPr="00EF09AE">
        <w:rPr>
          <w:rFonts w:hint="eastAsia"/>
        </w:rPr>
        <w:t>第一章　通常訴訟程序</w:t>
      </w:r>
    </w:p>
    <w:p w14:paraId="3AE6F5D4" w14:textId="77777777" w:rsidR="0095370C" w:rsidRPr="00EF09AE" w:rsidRDefault="0095370C" w:rsidP="00DA3E49">
      <w:pPr>
        <w:pStyle w:val="034"/>
        <w:spacing w:line="464" w:lineRule="exact"/>
        <w:ind w:left="1403" w:hangingChars="800" w:hanging="1403"/>
      </w:pPr>
      <w:r w:rsidRPr="003441A4">
        <w:rPr>
          <w:rFonts w:hint="eastAsia"/>
          <w:spacing w:val="1"/>
          <w:w w:val="62"/>
          <w:fitText w:val="1400" w:id="-1500893178"/>
        </w:rPr>
        <w:t>第一百零四條之</w:t>
      </w:r>
      <w:r w:rsidRPr="003441A4">
        <w:rPr>
          <w:rFonts w:hint="eastAsia"/>
          <w:w w:val="62"/>
          <w:fitText w:val="1400" w:id="-1500893178"/>
        </w:rPr>
        <w:t>一</w:t>
      </w:r>
      <w:r w:rsidRPr="00EF09AE">
        <w:rPr>
          <w:rFonts w:hint="eastAsia"/>
        </w:rPr>
        <w:t xml:space="preserve">　　</w:t>
      </w:r>
      <w:r w:rsidRPr="00EF09AE">
        <w:rPr>
          <w:rFonts w:hint="eastAsia"/>
          <w:spacing w:val="8"/>
        </w:rPr>
        <w:t>適用通常訴訟程序之事件，以高等行政法院為第一審管轄法院。但下列事件，以地方行政法院為第一審管轄法院：</w:t>
      </w:r>
    </w:p>
    <w:p w14:paraId="497195AA" w14:textId="77777777" w:rsidR="0095370C" w:rsidRPr="00EF09AE" w:rsidRDefault="0095370C" w:rsidP="00DA3E49">
      <w:pPr>
        <w:pStyle w:val="035"/>
        <w:spacing w:line="464" w:lineRule="exact"/>
      </w:pPr>
      <w:r w:rsidRPr="00EF09AE">
        <w:rPr>
          <w:rFonts w:hint="eastAsia"/>
        </w:rPr>
        <w:t>一、</w:t>
      </w:r>
      <w:r w:rsidRPr="00EF09AE">
        <w:tab/>
      </w:r>
      <w:r w:rsidRPr="00EF09AE">
        <w:rPr>
          <w:rFonts w:hint="eastAsia"/>
        </w:rPr>
        <w:t>關於稅捐課徵事件涉訟，所核課之稅額在新臺幣一百五十萬元以下者。</w:t>
      </w:r>
    </w:p>
    <w:p w14:paraId="258777D2" w14:textId="77777777" w:rsidR="0095370C" w:rsidRPr="00EF09AE" w:rsidRDefault="0095370C" w:rsidP="00DA3E49">
      <w:pPr>
        <w:pStyle w:val="035"/>
        <w:spacing w:line="420" w:lineRule="exact"/>
      </w:pPr>
      <w:r w:rsidRPr="00EF09AE">
        <w:rPr>
          <w:rFonts w:hint="eastAsia"/>
        </w:rPr>
        <w:lastRenderedPageBreak/>
        <w:t>二、因不服行政機關所為新臺幣一百五十萬元以下之罰鍰或其附帶之其他裁罰性、管制性不利處分而涉訟者。</w:t>
      </w:r>
    </w:p>
    <w:p w14:paraId="590C7DB1" w14:textId="77777777" w:rsidR="0095370C" w:rsidRPr="00EF09AE" w:rsidRDefault="0095370C" w:rsidP="00DA3E49">
      <w:pPr>
        <w:pStyle w:val="035"/>
        <w:spacing w:line="420" w:lineRule="exact"/>
      </w:pPr>
      <w:r w:rsidRPr="00EF09AE">
        <w:rPr>
          <w:rFonts w:hint="eastAsia"/>
        </w:rPr>
        <w:t>三、</w:t>
      </w:r>
      <w:r w:rsidRPr="00EF09AE">
        <w:tab/>
      </w:r>
      <w:r w:rsidRPr="00EF09AE">
        <w:rPr>
          <w:rFonts w:hint="eastAsia"/>
        </w:rPr>
        <w:t>其他關於公法上財產關係之訴訟，其標的之金額或價額在新臺幣一百五十萬元以下者。</w:t>
      </w:r>
    </w:p>
    <w:p w14:paraId="4F3ED74D" w14:textId="77777777" w:rsidR="0095370C" w:rsidRPr="00EF09AE" w:rsidRDefault="0095370C" w:rsidP="00DA3E49">
      <w:pPr>
        <w:pStyle w:val="035"/>
        <w:spacing w:line="420" w:lineRule="exact"/>
      </w:pPr>
      <w:r w:rsidRPr="00EF09AE">
        <w:rPr>
          <w:rFonts w:hint="eastAsia"/>
        </w:rPr>
        <w:t>四、其他依法律規定或經司法院指定由地方行政法院管轄之事件。</w:t>
      </w:r>
    </w:p>
    <w:p w14:paraId="38D6834F" w14:textId="77777777" w:rsidR="0095370C" w:rsidRPr="00EF09AE" w:rsidRDefault="0095370C" w:rsidP="00DA3E49">
      <w:pPr>
        <w:pStyle w:val="0342"/>
        <w:spacing w:line="420" w:lineRule="exact"/>
        <w:ind w:left="1417"/>
      </w:pPr>
      <w:r w:rsidRPr="00EF09AE">
        <w:rPr>
          <w:rFonts w:hint="eastAsia"/>
        </w:rPr>
        <w:t>前項所定數額，司法院得因情勢需要，以命令增至新臺幣一千萬元。</w:t>
      </w:r>
    </w:p>
    <w:p w14:paraId="18783B7A" w14:textId="77777777" w:rsidR="0095370C" w:rsidRPr="00EF09AE" w:rsidRDefault="0095370C" w:rsidP="00DA3E49">
      <w:pPr>
        <w:pStyle w:val="034-6"/>
        <w:spacing w:line="420" w:lineRule="exact"/>
      </w:pPr>
      <w:r w:rsidRPr="0095370C">
        <w:rPr>
          <w:rFonts w:hint="eastAsia"/>
          <w:w w:val="83"/>
          <w:fitText w:val="1400" w:id="-1500893177"/>
        </w:rPr>
        <w:t>第一百零七</w:t>
      </w:r>
      <w:r w:rsidRPr="0095370C">
        <w:rPr>
          <w:rFonts w:hint="eastAsia"/>
          <w:spacing w:val="4"/>
          <w:w w:val="83"/>
          <w:fitText w:val="1400" w:id="-1500893177"/>
        </w:rPr>
        <w:t>條</w:t>
      </w:r>
      <w:r w:rsidRPr="00EF09AE">
        <w:rPr>
          <w:rFonts w:hint="eastAsia"/>
        </w:rPr>
        <w:t xml:space="preserve">　　原告之訴，有下列各款情形之一者，行政法院應以裁定駁回之。但其情形可以補正者，審判長應先定期間命補正：</w:t>
      </w:r>
    </w:p>
    <w:p w14:paraId="578E7FA0" w14:textId="77777777" w:rsidR="0095370C" w:rsidRPr="00EF09AE" w:rsidRDefault="0095370C" w:rsidP="00DA3E49">
      <w:pPr>
        <w:pStyle w:val="035"/>
        <w:spacing w:line="420" w:lineRule="exact"/>
      </w:pPr>
      <w:r w:rsidRPr="00EF09AE">
        <w:rPr>
          <w:rFonts w:hint="eastAsia"/>
        </w:rPr>
        <w:t>一、訴訟事件不屬行政訴訟審判權，不能依法移送。</w:t>
      </w:r>
    </w:p>
    <w:p w14:paraId="10C301D5" w14:textId="77777777" w:rsidR="0095370C" w:rsidRPr="00EF09AE" w:rsidRDefault="0095370C" w:rsidP="00DA3E49">
      <w:pPr>
        <w:pStyle w:val="035"/>
        <w:spacing w:line="420" w:lineRule="exact"/>
      </w:pPr>
      <w:r w:rsidRPr="00EF09AE">
        <w:rPr>
          <w:rFonts w:hint="eastAsia"/>
        </w:rPr>
        <w:t>二、訴訟事件不屬受訴行政法院管轄而不能請求指定管轄，亦不能為移送訴訟之裁定。</w:t>
      </w:r>
    </w:p>
    <w:p w14:paraId="242A00A7" w14:textId="77777777" w:rsidR="0095370C" w:rsidRPr="00EF09AE" w:rsidRDefault="0095370C" w:rsidP="00DA3E49">
      <w:pPr>
        <w:pStyle w:val="035"/>
        <w:spacing w:line="420" w:lineRule="exact"/>
      </w:pPr>
      <w:r w:rsidRPr="00EF09AE">
        <w:rPr>
          <w:rFonts w:hint="eastAsia"/>
        </w:rPr>
        <w:t>三、原告或被告無當事人能力。</w:t>
      </w:r>
    </w:p>
    <w:p w14:paraId="7A67C9F3" w14:textId="77777777" w:rsidR="0095370C" w:rsidRPr="00EF09AE" w:rsidRDefault="0095370C" w:rsidP="00DA3E49">
      <w:pPr>
        <w:pStyle w:val="035"/>
        <w:spacing w:line="420" w:lineRule="exact"/>
      </w:pPr>
      <w:r w:rsidRPr="00EF09AE">
        <w:rPr>
          <w:rFonts w:hint="eastAsia"/>
        </w:rPr>
        <w:t>四、</w:t>
      </w:r>
      <w:r w:rsidRPr="00EF09AE">
        <w:tab/>
      </w:r>
      <w:r w:rsidRPr="00EF09AE">
        <w:rPr>
          <w:rFonts w:hint="eastAsia"/>
        </w:rPr>
        <w:t>原告或被告未由合法之法定代理人、代表人或管理人為訴訟行為。</w:t>
      </w:r>
    </w:p>
    <w:p w14:paraId="7ABB73D2" w14:textId="77777777" w:rsidR="0095370C" w:rsidRPr="00EF09AE" w:rsidRDefault="0095370C" w:rsidP="00DA3E49">
      <w:pPr>
        <w:pStyle w:val="035"/>
        <w:spacing w:line="420" w:lineRule="exact"/>
      </w:pPr>
      <w:r w:rsidRPr="00EF09AE">
        <w:rPr>
          <w:rFonts w:hint="eastAsia"/>
        </w:rPr>
        <w:t>五、由訴訟代理人起訴，而其代理權有欠缺。</w:t>
      </w:r>
    </w:p>
    <w:p w14:paraId="04574BEF" w14:textId="77777777" w:rsidR="0095370C" w:rsidRPr="00EF09AE" w:rsidRDefault="0095370C" w:rsidP="00DA3E49">
      <w:pPr>
        <w:pStyle w:val="035"/>
        <w:spacing w:line="420" w:lineRule="exact"/>
      </w:pPr>
      <w:r w:rsidRPr="00EF09AE">
        <w:rPr>
          <w:rFonts w:hint="eastAsia"/>
        </w:rPr>
        <w:t>六、起訴逾越法定期限。</w:t>
      </w:r>
    </w:p>
    <w:p w14:paraId="2408C10E" w14:textId="77777777" w:rsidR="0095370C" w:rsidRPr="00EF09AE" w:rsidRDefault="0095370C" w:rsidP="00DA3E49">
      <w:pPr>
        <w:pStyle w:val="035"/>
        <w:spacing w:line="420" w:lineRule="exact"/>
      </w:pPr>
      <w:r w:rsidRPr="00EF09AE">
        <w:rPr>
          <w:rFonts w:hint="eastAsia"/>
        </w:rPr>
        <w:t>七、當事人就已向行政法院或其他審判權之法院起訴之事件，於訴訟繫屬中就同一事件更行起訴。</w:t>
      </w:r>
    </w:p>
    <w:p w14:paraId="7EE2F685" w14:textId="77777777" w:rsidR="0095370C" w:rsidRPr="00EF09AE" w:rsidRDefault="0095370C" w:rsidP="00DA3E49">
      <w:pPr>
        <w:pStyle w:val="035"/>
        <w:spacing w:line="420" w:lineRule="exact"/>
      </w:pPr>
      <w:r w:rsidRPr="00EF09AE">
        <w:rPr>
          <w:rFonts w:hint="eastAsia"/>
        </w:rPr>
        <w:t>八、本案經終局判決後撤回其訴，復提起同一之訴。</w:t>
      </w:r>
    </w:p>
    <w:p w14:paraId="6418549C" w14:textId="77777777" w:rsidR="0095370C" w:rsidRPr="00EF09AE" w:rsidRDefault="0095370C" w:rsidP="00DA3E49">
      <w:pPr>
        <w:pStyle w:val="035"/>
        <w:spacing w:line="420" w:lineRule="exact"/>
      </w:pPr>
      <w:r w:rsidRPr="00EF09AE">
        <w:rPr>
          <w:rFonts w:hint="eastAsia"/>
        </w:rPr>
        <w:t>九、訴訟標的為確定判決、和解或調解之效力所及。</w:t>
      </w:r>
    </w:p>
    <w:p w14:paraId="1472CE19" w14:textId="77777777" w:rsidR="0095370C" w:rsidRPr="00EF09AE" w:rsidRDefault="0095370C" w:rsidP="00DA3E49">
      <w:pPr>
        <w:pStyle w:val="035"/>
        <w:spacing w:line="420" w:lineRule="exact"/>
      </w:pPr>
      <w:r w:rsidRPr="00EF09AE">
        <w:rPr>
          <w:rFonts w:hint="eastAsia"/>
        </w:rPr>
        <w:t>十、起訴不合程式或不備其他要件。</w:t>
      </w:r>
    </w:p>
    <w:p w14:paraId="13595E5D" w14:textId="77777777" w:rsidR="0095370C" w:rsidRPr="00EF09AE" w:rsidRDefault="0095370C" w:rsidP="00DA3E49">
      <w:pPr>
        <w:pStyle w:val="0350"/>
        <w:spacing w:line="420" w:lineRule="exact"/>
        <w:ind w:left="2811"/>
      </w:pPr>
      <w:r w:rsidRPr="00EF09AE">
        <w:rPr>
          <w:rFonts w:hint="eastAsia"/>
        </w:rPr>
        <w:t>十一、</w:t>
      </w:r>
      <w:r w:rsidRPr="00EF09AE">
        <w:tab/>
      </w:r>
      <w:r w:rsidRPr="00EF09AE">
        <w:rPr>
          <w:rFonts w:hint="eastAsia"/>
        </w:rPr>
        <w:t>起訴基於惡意、不當或其他濫用訴訟程序之目的或有重大過失，且事實上或法律上之主張欠缺合理依據。</w:t>
      </w:r>
    </w:p>
    <w:p w14:paraId="6685E1FC" w14:textId="77777777" w:rsidR="0095370C" w:rsidRPr="00EF09AE" w:rsidRDefault="0095370C" w:rsidP="00DA3E49">
      <w:pPr>
        <w:pStyle w:val="0342"/>
        <w:spacing w:line="438" w:lineRule="exact"/>
        <w:ind w:left="1417"/>
      </w:pPr>
      <w:r w:rsidRPr="00EF09AE">
        <w:rPr>
          <w:rFonts w:hint="eastAsia"/>
        </w:rPr>
        <w:lastRenderedPageBreak/>
        <w:t>撤銷訴訟及課予義務訴訟，原告於訴狀誤列被告機關者，準用前項之規定。</w:t>
      </w:r>
    </w:p>
    <w:p w14:paraId="393B7656" w14:textId="77777777" w:rsidR="0095370C" w:rsidRPr="00EF09AE" w:rsidRDefault="0095370C" w:rsidP="00DA3E49">
      <w:pPr>
        <w:pStyle w:val="0342"/>
        <w:spacing w:line="438" w:lineRule="exact"/>
        <w:ind w:left="1417"/>
      </w:pPr>
      <w:r w:rsidRPr="00EF09AE">
        <w:rPr>
          <w:rFonts w:hint="eastAsia"/>
        </w:rPr>
        <w:t>原告之訴，有下列各款情形之一者，行政法院得不經言詞辯論，逕以判決駁回之。但其情形可以補正者，審判長應先定期間命補正：</w:t>
      </w:r>
    </w:p>
    <w:p w14:paraId="39378966" w14:textId="77777777" w:rsidR="0095370C" w:rsidRPr="00EF09AE" w:rsidRDefault="0095370C" w:rsidP="00DA3E49">
      <w:pPr>
        <w:pStyle w:val="035"/>
        <w:spacing w:line="438" w:lineRule="exact"/>
      </w:pPr>
      <w:r w:rsidRPr="00EF09AE">
        <w:rPr>
          <w:rFonts w:hint="eastAsia"/>
        </w:rPr>
        <w:t>一、</w:t>
      </w:r>
      <w:r w:rsidRPr="00EF09AE">
        <w:rPr>
          <w:rFonts w:hint="eastAsia"/>
          <w:spacing w:val="8"/>
        </w:rPr>
        <w:t>除第二項以外之當事人不適格或欠缺權利保護必要</w:t>
      </w:r>
      <w:r w:rsidRPr="00EF09AE">
        <w:rPr>
          <w:rFonts w:hint="eastAsia"/>
        </w:rPr>
        <w:t>。</w:t>
      </w:r>
    </w:p>
    <w:p w14:paraId="229EE4D3" w14:textId="77777777" w:rsidR="0095370C" w:rsidRPr="00EF09AE" w:rsidRDefault="0095370C" w:rsidP="00DA3E49">
      <w:pPr>
        <w:pStyle w:val="035"/>
        <w:spacing w:line="438" w:lineRule="exact"/>
      </w:pPr>
      <w:r w:rsidRPr="00EF09AE">
        <w:rPr>
          <w:rFonts w:hint="eastAsia"/>
        </w:rPr>
        <w:t>二、依其所訴之事實，在法律上顯無理由。</w:t>
      </w:r>
    </w:p>
    <w:p w14:paraId="44BD332A" w14:textId="77777777" w:rsidR="0095370C" w:rsidRPr="00EF09AE" w:rsidRDefault="0095370C" w:rsidP="00DA3E49">
      <w:pPr>
        <w:pStyle w:val="0342"/>
        <w:spacing w:line="438" w:lineRule="exact"/>
        <w:ind w:left="1417"/>
      </w:pPr>
      <w:r w:rsidRPr="00EF09AE">
        <w:rPr>
          <w:rFonts w:hint="eastAsia"/>
        </w:rPr>
        <w:t>前三項情形，原告之訴因逾期未補正經裁判駁回後，不得再為補正。</w:t>
      </w:r>
    </w:p>
    <w:p w14:paraId="2960BB29" w14:textId="77777777" w:rsidR="0095370C" w:rsidRPr="00EF09AE" w:rsidRDefault="0095370C" w:rsidP="00DA3E49">
      <w:pPr>
        <w:pStyle w:val="0342"/>
        <w:spacing w:line="438" w:lineRule="exact"/>
        <w:ind w:left="1417"/>
      </w:pPr>
      <w:r w:rsidRPr="00EF09AE">
        <w:rPr>
          <w:rFonts w:hint="eastAsia"/>
        </w:rPr>
        <w:t>第一項至第三項之裁判書理由得僅記載要領，且得以原告書狀、筆錄或其他文書作為附件。</w:t>
      </w:r>
    </w:p>
    <w:p w14:paraId="7EF8D2C1" w14:textId="77777777" w:rsidR="0095370C" w:rsidRPr="00EF09AE" w:rsidRDefault="0095370C" w:rsidP="00DA3E49">
      <w:pPr>
        <w:pStyle w:val="0342"/>
        <w:spacing w:line="438" w:lineRule="exact"/>
        <w:ind w:left="1417"/>
      </w:pPr>
      <w:r w:rsidRPr="00EF09AE">
        <w:rPr>
          <w:rFonts w:hint="eastAsia"/>
        </w:rPr>
        <w:t>行政法院依第一項第十一款規定駁回原告之訴者，得各處原告、代表人或管理人、代理人新臺幣十二萬元以下之罰鍰。</w:t>
      </w:r>
    </w:p>
    <w:p w14:paraId="2ABA4587" w14:textId="77777777" w:rsidR="0095370C" w:rsidRPr="00EF09AE" w:rsidRDefault="0095370C" w:rsidP="00DA3E49">
      <w:pPr>
        <w:pStyle w:val="0342"/>
        <w:spacing w:line="438" w:lineRule="exact"/>
        <w:ind w:left="1417"/>
      </w:pPr>
      <w:r w:rsidRPr="00EF09AE">
        <w:rPr>
          <w:rFonts w:hint="eastAsia"/>
        </w:rPr>
        <w:t>前項處罰應與本案訴訟合併裁定之。裁定內應記載受處罰人供相當金額之擔保後，得停止執行。</w:t>
      </w:r>
    </w:p>
    <w:p w14:paraId="470A18FF" w14:textId="77777777" w:rsidR="0095370C" w:rsidRPr="00EF09AE" w:rsidRDefault="0095370C" w:rsidP="00DA3E49">
      <w:pPr>
        <w:pStyle w:val="0342"/>
        <w:spacing w:line="438" w:lineRule="exact"/>
        <w:ind w:left="1417"/>
      </w:pPr>
      <w:r w:rsidRPr="00EF09AE">
        <w:rPr>
          <w:rFonts w:hint="eastAsia"/>
        </w:rPr>
        <w:t>原告對於本案訴訟之裁定聲明不服，關於處罰部分，視為提起抗告。</w:t>
      </w:r>
    </w:p>
    <w:p w14:paraId="696DB704" w14:textId="77777777" w:rsidR="0095370C" w:rsidRPr="00EF09AE" w:rsidRDefault="0095370C" w:rsidP="00DA3E49">
      <w:pPr>
        <w:pStyle w:val="0342"/>
        <w:spacing w:line="438" w:lineRule="exact"/>
        <w:ind w:left="1417"/>
      </w:pPr>
      <w:r w:rsidRPr="00EF09AE">
        <w:rPr>
          <w:rFonts w:hint="eastAsia"/>
        </w:rPr>
        <w:t>第一項及第四項至第八項規定，於聲請或聲明事件準用之。</w:t>
      </w:r>
    </w:p>
    <w:p w14:paraId="31130020" w14:textId="77777777" w:rsidR="0095370C" w:rsidRPr="00EF09AE" w:rsidRDefault="0095370C" w:rsidP="00DA3E49">
      <w:pPr>
        <w:pStyle w:val="034"/>
        <w:spacing w:line="438" w:lineRule="exact"/>
        <w:ind w:left="1387" w:hangingChars="800" w:hanging="1387"/>
      </w:pPr>
      <w:r w:rsidRPr="0095370C">
        <w:rPr>
          <w:rFonts w:hint="eastAsia"/>
          <w:w w:val="62"/>
          <w:fitText w:val="1400" w:id="-1500893176"/>
        </w:rPr>
        <w:t>第一百十四條之</w:t>
      </w:r>
      <w:r w:rsidRPr="0095370C">
        <w:rPr>
          <w:rFonts w:hint="eastAsia"/>
          <w:spacing w:val="6"/>
          <w:w w:val="62"/>
          <w:fitText w:val="1400" w:id="-1500893176"/>
        </w:rPr>
        <w:t>一</w:t>
      </w:r>
      <w:r w:rsidRPr="00EF09AE">
        <w:rPr>
          <w:rFonts w:hint="eastAsia"/>
        </w:rPr>
        <w:t xml:space="preserve">　　</w:t>
      </w:r>
      <w:r w:rsidRPr="00EF09AE">
        <w:rPr>
          <w:rFonts w:hint="eastAsia"/>
          <w:spacing w:val="8"/>
        </w:rPr>
        <w:t>地方行政法院適用通常訴訟程序之事件，因訴之變更或一部撤回，致其訴之全部屬於簡易訴訟程序或交通裁決事件訴訟程序之範圍者，地方行政法院應改依簡易訴訟程序或交通裁決事件訴訟程序之規定，由原受命法官繼續審理</w:t>
      </w:r>
      <w:r w:rsidRPr="00EF09AE">
        <w:rPr>
          <w:rFonts w:hint="eastAsia"/>
        </w:rPr>
        <w:t>。</w:t>
      </w:r>
    </w:p>
    <w:p w14:paraId="40F8A623" w14:textId="77777777" w:rsidR="0095370C" w:rsidRPr="00EF09AE" w:rsidRDefault="0095370C" w:rsidP="00DA3E49">
      <w:pPr>
        <w:pStyle w:val="0342"/>
        <w:spacing w:line="438" w:lineRule="exact"/>
        <w:ind w:left="1417"/>
      </w:pPr>
      <w:r w:rsidRPr="00EF09AE">
        <w:rPr>
          <w:rFonts w:hint="eastAsia"/>
        </w:rPr>
        <w:lastRenderedPageBreak/>
        <w:t>地方行政法院適用通常訴訟程序之事件，因訴之追加、變更或反訴，致其訴之全部或一部屬於高等行政法院管轄者，應裁定移送管轄之高等行政法院。</w:t>
      </w:r>
    </w:p>
    <w:p w14:paraId="1E0A76BE" w14:textId="77777777" w:rsidR="0095370C" w:rsidRPr="00EF09AE" w:rsidRDefault="0095370C" w:rsidP="00DA3E49">
      <w:pPr>
        <w:pStyle w:val="0342"/>
        <w:spacing w:line="438" w:lineRule="exact"/>
        <w:ind w:left="1417"/>
      </w:pPr>
      <w:r w:rsidRPr="00EF09AE">
        <w:rPr>
          <w:rFonts w:hint="eastAsia"/>
        </w:rPr>
        <w:t>高等行政法院適用通常訴訟程序之事件，因訴之變更或一部撤回，致其訴之全部屬於地方行政法院管轄之事件者，高等行政法院應裁定移送管轄之地方行政法院。</w:t>
      </w:r>
    </w:p>
    <w:p w14:paraId="127A0B54" w14:textId="77777777" w:rsidR="0095370C" w:rsidRPr="00EF09AE" w:rsidRDefault="0095370C" w:rsidP="00DA3E49">
      <w:pPr>
        <w:pStyle w:val="0342"/>
        <w:spacing w:line="438" w:lineRule="exact"/>
        <w:ind w:leftChars="0" w:left="1383" w:hangingChars="900" w:hanging="1383"/>
      </w:pPr>
      <w:r w:rsidRPr="0095370C">
        <w:rPr>
          <w:rFonts w:hint="eastAsia"/>
          <w:w w:val="55"/>
          <w:fitText w:val="1400" w:id="-1500893175"/>
        </w:rPr>
        <w:t>第一百二十二條之</w:t>
      </w:r>
      <w:r w:rsidRPr="0095370C">
        <w:rPr>
          <w:rFonts w:hint="eastAsia"/>
          <w:spacing w:val="8"/>
          <w:w w:val="55"/>
          <w:fitText w:val="1400" w:id="-1500893175"/>
        </w:rPr>
        <w:t>一</w:t>
      </w:r>
      <w:r w:rsidRPr="00EF09AE">
        <w:rPr>
          <w:rFonts w:hint="eastAsia"/>
        </w:rPr>
        <w:t xml:space="preserve">　　當事人、證人、鑑定人或其他訴訟關係人如不通曉中華民國語言，行政法院應用通譯；法官不通曉訴訟關係人所用之方言者，亦同。</w:t>
      </w:r>
    </w:p>
    <w:p w14:paraId="6F1140BF" w14:textId="77777777" w:rsidR="0095370C" w:rsidRPr="00EF09AE" w:rsidRDefault="0095370C" w:rsidP="00DA3E49">
      <w:pPr>
        <w:pStyle w:val="0342"/>
        <w:spacing w:line="438" w:lineRule="exact"/>
        <w:ind w:left="1417"/>
      </w:pPr>
      <w:r w:rsidRPr="00EF09AE">
        <w:rPr>
          <w:rFonts w:hint="eastAsia"/>
        </w:rPr>
        <w:t>前項訴訟關係人如為聽覺、聲音或語言障礙者，行政法院應用通譯。但亦得以文字發問或使其以文字陳述。</w:t>
      </w:r>
    </w:p>
    <w:p w14:paraId="03EDD82D" w14:textId="77777777" w:rsidR="0095370C" w:rsidRPr="00EF09AE" w:rsidRDefault="0095370C" w:rsidP="00DA3E49">
      <w:pPr>
        <w:pStyle w:val="0342"/>
        <w:spacing w:line="438" w:lineRule="exact"/>
        <w:ind w:left="1417"/>
      </w:pPr>
      <w:r w:rsidRPr="00EF09AE">
        <w:rPr>
          <w:rFonts w:hint="eastAsia"/>
        </w:rPr>
        <w:t>前二項之通譯，準用關於鑑定人之規定。</w:t>
      </w:r>
    </w:p>
    <w:p w14:paraId="568AE254" w14:textId="77777777" w:rsidR="0095370C" w:rsidRPr="00EF09AE" w:rsidRDefault="0095370C" w:rsidP="00DA3E49">
      <w:pPr>
        <w:pStyle w:val="0342"/>
        <w:spacing w:line="438" w:lineRule="exact"/>
        <w:ind w:left="1417"/>
      </w:pPr>
      <w:r w:rsidRPr="00EF09AE">
        <w:rPr>
          <w:rFonts w:hint="eastAsia"/>
        </w:rPr>
        <w:t>有第二項情形者，其訴訟關係人之配偶、直系或三親等內旁系血親、家長、家屬、醫師、心理師、輔導人員、社工人員或其信賴之人，經審判長許可後，得陪同在場。</w:t>
      </w:r>
    </w:p>
    <w:p w14:paraId="2919A242" w14:textId="77777777" w:rsidR="0095370C" w:rsidRPr="00EF09AE" w:rsidRDefault="0095370C" w:rsidP="00DA3E49">
      <w:pPr>
        <w:pStyle w:val="034-7"/>
        <w:spacing w:line="438" w:lineRule="exact"/>
      </w:pPr>
      <w:r w:rsidRPr="003441A4">
        <w:rPr>
          <w:rFonts w:hint="eastAsia"/>
          <w:spacing w:val="1"/>
          <w:w w:val="71"/>
          <w:fitText w:val="1400" w:id="-1500893174"/>
        </w:rPr>
        <w:t>第</w:t>
      </w:r>
      <w:r w:rsidRPr="003441A4">
        <w:rPr>
          <w:rFonts w:hint="eastAsia"/>
          <w:w w:val="71"/>
          <w:fitText w:val="1400" w:id="-1500893174"/>
        </w:rPr>
        <w:t>一百二十五條</w:t>
      </w:r>
      <w:r w:rsidRPr="00EF09AE">
        <w:rPr>
          <w:rFonts w:hint="eastAsia"/>
        </w:rPr>
        <w:t xml:space="preserve">　　行政法院應依職權調查事實關係，不受當事人事實主張及證據聲明之拘束。</w:t>
      </w:r>
    </w:p>
    <w:p w14:paraId="57728D79" w14:textId="77777777" w:rsidR="0095370C" w:rsidRPr="00EF09AE" w:rsidRDefault="0095370C" w:rsidP="00DA3E49">
      <w:pPr>
        <w:pStyle w:val="0342"/>
        <w:spacing w:line="438" w:lineRule="exact"/>
        <w:ind w:left="1417"/>
      </w:pPr>
      <w:r w:rsidRPr="00EF09AE">
        <w:rPr>
          <w:rFonts w:hint="eastAsia"/>
        </w:rPr>
        <w:t>前項調查，當事人應協力為之。</w:t>
      </w:r>
    </w:p>
    <w:p w14:paraId="60AA5071" w14:textId="77777777" w:rsidR="0095370C" w:rsidRPr="00EF09AE" w:rsidRDefault="0095370C" w:rsidP="00DA3E49">
      <w:pPr>
        <w:pStyle w:val="0342"/>
        <w:spacing w:line="438" w:lineRule="exact"/>
        <w:ind w:left="1417"/>
      </w:pPr>
      <w:r w:rsidRPr="00EF09AE">
        <w:rPr>
          <w:rFonts w:hint="eastAsia"/>
        </w:rPr>
        <w:t>審判長應注意使當事人得為事實上及法律上適當完全之辯論。</w:t>
      </w:r>
    </w:p>
    <w:p w14:paraId="00DCF810" w14:textId="77777777" w:rsidR="0095370C" w:rsidRPr="00EF09AE" w:rsidRDefault="0095370C" w:rsidP="00DA3E49">
      <w:pPr>
        <w:pStyle w:val="0342"/>
        <w:spacing w:line="438" w:lineRule="exact"/>
        <w:ind w:left="1417"/>
      </w:pPr>
      <w:r w:rsidRPr="00EF09AE">
        <w:rPr>
          <w:rFonts w:hint="eastAsia"/>
        </w:rPr>
        <w:t>審判長應向當事人發問或告知，令其陳述事實、聲明證據，或為其他必要之聲明及陳述；其所聲明、陳述或訴訟類型有不明瞭或不完足者，應令其敘明或補充之。</w:t>
      </w:r>
    </w:p>
    <w:p w14:paraId="38253EB4" w14:textId="77777777" w:rsidR="0095370C" w:rsidRPr="00EF09AE" w:rsidRDefault="0095370C" w:rsidP="00DA3E49">
      <w:pPr>
        <w:pStyle w:val="0342"/>
        <w:spacing w:line="438" w:lineRule="exact"/>
        <w:ind w:left="1417"/>
      </w:pPr>
      <w:r w:rsidRPr="00EF09AE">
        <w:rPr>
          <w:rFonts w:hint="eastAsia"/>
        </w:rPr>
        <w:t>陪席法官告明審判長後，得向當事人發問或告知。</w:t>
      </w:r>
    </w:p>
    <w:p w14:paraId="07E33E69" w14:textId="77777777" w:rsidR="0095370C" w:rsidRPr="00EF09AE" w:rsidRDefault="0095370C" w:rsidP="00DA3E49">
      <w:pPr>
        <w:pStyle w:val="0342"/>
        <w:spacing w:line="438" w:lineRule="exact"/>
        <w:ind w:leftChars="0" w:left="1383" w:hangingChars="900" w:hanging="1383"/>
      </w:pPr>
      <w:r w:rsidRPr="0095370C">
        <w:rPr>
          <w:rFonts w:hint="eastAsia"/>
          <w:w w:val="55"/>
          <w:fitText w:val="1400" w:id="-1500893173"/>
        </w:rPr>
        <w:t>第一百二十五條之</w:t>
      </w:r>
      <w:r w:rsidRPr="0095370C">
        <w:rPr>
          <w:rFonts w:hint="eastAsia"/>
          <w:spacing w:val="8"/>
          <w:w w:val="55"/>
          <w:fitText w:val="1400" w:id="-1500893173"/>
        </w:rPr>
        <w:t>一</w:t>
      </w:r>
      <w:r w:rsidRPr="00EF09AE">
        <w:rPr>
          <w:rFonts w:hint="eastAsia"/>
        </w:rPr>
        <w:t xml:space="preserve">　　審判長得於徵詢當事人之意見後，定期間命其為下列事項：</w:t>
      </w:r>
    </w:p>
    <w:p w14:paraId="33DDF7DF" w14:textId="77777777" w:rsidR="0095370C" w:rsidRPr="00EF09AE" w:rsidRDefault="0095370C" w:rsidP="00F71053">
      <w:pPr>
        <w:pStyle w:val="035"/>
        <w:spacing w:line="438" w:lineRule="exact"/>
      </w:pPr>
      <w:r w:rsidRPr="00EF09AE">
        <w:rPr>
          <w:rFonts w:hint="eastAsia"/>
        </w:rPr>
        <w:lastRenderedPageBreak/>
        <w:t>一、陳述事實或指出證據方法。</w:t>
      </w:r>
    </w:p>
    <w:p w14:paraId="657AE28D" w14:textId="77777777" w:rsidR="0095370C" w:rsidRPr="00EF09AE" w:rsidRDefault="0095370C" w:rsidP="00F71053">
      <w:pPr>
        <w:pStyle w:val="035"/>
        <w:spacing w:line="438" w:lineRule="exact"/>
      </w:pPr>
      <w:r w:rsidRPr="00EF09AE">
        <w:rPr>
          <w:rFonts w:hint="eastAsia"/>
        </w:rPr>
        <w:t>二、提出其依法負提出義務之文書或物件。</w:t>
      </w:r>
    </w:p>
    <w:p w14:paraId="3652326F" w14:textId="77777777" w:rsidR="0095370C" w:rsidRPr="00EF09AE" w:rsidRDefault="0095370C" w:rsidP="00F71053">
      <w:pPr>
        <w:pStyle w:val="0342"/>
        <w:spacing w:line="438" w:lineRule="exact"/>
        <w:ind w:left="1417"/>
      </w:pPr>
      <w:r w:rsidRPr="00EF09AE">
        <w:rPr>
          <w:rFonts w:hint="eastAsia"/>
        </w:rPr>
        <w:t>當事人逾前項期間，遲延陳述事實、指出或提出證據方法，符合下列情形者，除法律別有規定外，行政法院得不予斟酌，逕依調查結果裁判之：</w:t>
      </w:r>
    </w:p>
    <w:p w14:paraId="0A65A5CB" w14:textId="77777777" w:rsidR="0095370C" w:rsidRPr="00EF09AE" w:rsidRDefault="0095370C" w:rsidP="00F71053">
      <w:pPr>
        <w:pStyle w:val="035"/>
        <w:spacing w:line="438" w:lineRule="exact"/>
      </w:pPr>
      <w:r w:rsidRPr="00EF09AE">
        <w:rPr>
          <w:rFonts w:hint="eastAsia"/>
        </w:rPr>
        <w:t>一、其遲延有礙訴訟之終結。</w:t>
      </w:r>
    </w:p>
    <w:p w14:paraId="78960B93" w14:textId="77777777" w:rsidR="0095370C" w:rsidRPr="00EF09AE" w:rsidRDefault="0095370C" w:rsidP="00F71053">
      <w:pPr>
        <w:pStyle w:val="035"/>
        <w:spacing w:line="438" w:lineRule="exact"/>
      </w:pPr>
      <w:r w:rsidRPr="00EF09AE">
        <w:rPr>
          <w:rFonts w:hint="eastAsia"/>
        </w:rPr>
        <w:t>二、當事人未能釋明其遲延係不可歸責於己。</w:t>
      </w:r>
    </w:p>
    <w:p w14:paraId="2F46F466" w14:textId="77777777" w:rsidR="0095370C" w:rsidRPr="00EF09AE" w:rsidRDefault="0095370C" w:rsidP="00F71053">
      <w:pPr>
        <w:pStyle w:val="035"/>
        <w:spacing w:line="438" w:lineRule="exact"/>
      </w:pPr>
      <w:r w:rsidRPr="00EF09AE">
        <w:rPr>
          <w:rFonts w:hint="eastAsia"/>
        </w:rPr>
        <w:t>三、審判長已告知其遲延之效果。</w:t>
      </w:r>
    </w:p>
    <w:p w14:paraId="501AB968" w14:textId="77777777" w:rsidR="0095370C" w:rsidRPr="00EF09AE" w:rsidRDefault="0095370C" w:rsidP="00F71053">
      <w:pPr>
        <w:pStyle w:val="0342"/>
        <w:spacing w:line="438" w:lineRule="exact"/>
        <w:ind w:leftChars="0" w:left="1383" w:hangingChars="900" w:hanging="1383"/>
      </w:pPr>
      <w:r w:rsidRPr="0095370C">
        <w:rPr>
          <w:rFonts w:hint="eastAsia"/>
          <w:w w:val="55"/>
          <w:fitText w:val="1400" w:id="-1500893172"/>
        </w:rPr>
        <w:t>第一百二十五條之</w:t>
      </w:r>
      <w:r w:rsidRPr="0095370C">
        <w:rPr>
          <w:rFonts w:hint="eastAsia"/>
          <w:spacing w:val="8"/>
          <w:w w:val="55"/>
          <w:fitText w:val="1400" w:id="-1500893172"/>
        </w:rPr>
        <w:t>二</w:t>
      </w:r>
      <w:r w:rsidRPr="00EF09AE">
        <w:rPr>
          <w:rFonts w:hint="eastAsia"/>
        </w:rPr>
        <w:t xml:space="preserve">　　行政法院為使訴訟關係明確，必要時得命司法事務官就事實上及法律上之事項，基於專業知識對當事人為說明。</w:t>
      </w:r>
    </w:p>
    <w:p w14:paraId="2C47A825" w14:textId="77777777" w:rsidR="0095370C" w:rsidRPr="00EF09AE" w:rsidRDefault="0095370C" w:rsidP="00F71053">
      <w:pPr>
        <w:pStyle w:val="0342"/>
        <w:spacing w:line="438" w:lineRule="exact"/>
        <w:ind w:left="1417"/>
      </w:pPr>
      <w:r w:rsidRPr="00EF09AE">
        <w:rPr>
          <w:rFonts w:hint="eastAsia"/>
        </w:rPr>
        <w:t>行政法院因司法事務官提供而獲知之特殊專業知識，應予當事人辯論之機會，始得採為裁判之基礎。</w:t>
      </w:r>
    </w:p>
    <w:p w14:paraId="540A535B" w14:textId="77777777" w:rsidR="0095370C" w:rsidRPr="00EF09AE" w:rsidRDefault="0095370C" w:rsidP="00F71053">
      <w:pPr>
        <w:pStyle w:val="034-7"/>
        <w:spacing w:line="438" w:lineRule="exact"/>
        <w:ind w:left="1396" w:hanging="1396"/>
      </w:pPr>
      <w:r w:rsidRPr="0095370C">
        <w:rPr>
          <w:rFonts w:hint="eastAsia"/>
          <w:w w:val="71"/>
          <w:fitText w:val="1400" w:id="-1500893171"/>
        </w:rPr>
        <w:t>第一百三十一</w:t>
      </w:r>
      <w:r w:rsidRPr="0095370C">
        <w:rPr>
          <w:rFonts w:hint="eastAsia"/>
          <w:spacing w:val="5"/>
          <w:w w:val="71"/>
          <w:fitText w:val="1400" w:id="-1500893171"/>
        </w:rPr>
        <w:t>條</w:t>
      </w:r>
      <w:r w:rsidRPr="00EF09AE">
        <w:rPr>
          <w:rFonts w:hint="eastAsia"/>
        </w:rPr>
        <w:t xml:space="preserve">　　第四十九條第三項至第六項、第四十九條之一第四項、第八項、第四十九條之二第一項、第五十五條、第六十六條第一項、第六十七條但書、第一百條第一項前段、第二項、第一百零七條第一項但書、第二項、第三項但書、第一百十條第四項、第一百二十一條第一項第一款至第四款、第二項、第一百二十二條之一、第一百二十四條、第一百二十五條、第一百二十五條之一、第一百二十五條之二、第一百三十條之一及民事訴訟法第四十九條、第七十五條第一項、第一百二十條第一項、第一百二十一條第一項、第二項、第二百條、第二百零八條、第二百十三條第二項、第二百十三條之一、第二百十四條、第二百十七條、第二百六十八條、第二百六十八條之一第二項、第三項、第二百六十八條之二第一項、第三百七十一條第一項、第二項及第三百七十二條關於法院或審判長權限之規定，於受命法官行準備程序時準</w:t>
      </w:r>
      <w:r w:rsidRPr="00EF09AE">
        <w:rPr>
          <w:rFonts w:hint="eastAsia"/>
        </w:rPr>
        <w:lastRenderedPageBreak/>
        <w:t>用之。</w:t>
      </w:r>
    </w:p>
    <w:p w14:paraId="2B2CA194" w14:textId="77777777" w:rsidR="0095370C" w:rsidRPr="00EF09AE" w:rsidRDefault="0095370C" w:rsidP="00F71053">
      <w:pPr>
        <w:pStyle w:val="034-7"/>
        <w:spacing w:line="438" w:lineRule="exact"/>
        <w:ind w:left="1396" w:hanging="1396"/>
      </w:pPr>
      <w:r w:rsidRPr="0095370C">
        <w:rPr>
          <w:rFonts w:hint="eastAsia"/>
          <w:w w:val="71"/>
          <w:fitText w:val="1400" w:id="-1500893170"/>
        </w:rPr>
        <w:t>第一百三十二</w:t>
      </w:r>
      <w:r w:rsidRPr="0095370C">
        <w:rPr>
          <w:rFonts w:hint="eastAsia"/>
          <w:spacing w:val="5"/>
          <w:w w:val="71"/>
          <w:fitText w:val="1400" w:id="-1500893170"/>
        </w:rPr>
        <w:t>條</w:t>
      </w:r>
      <w:r w:rsidRPr="00EF09AE">
        <w:rPr>
          <w:rFonts w:hint="eastAsia"/>
        </w:rPr>
        <w:t xml:space="preserve">　　民事訴訟法第一百九十五條至第一百九十七條、第二百條、第二百零一條、第二百零四條、第二百零六條、第二百零八條、第二百十條、第二百十一條、第二百十三條第二項、第二百十四條、第二百十五條、第二百十七條至第二百十九條、第二百六十五條至第二百六十八條之一、第二百六十八條之二、第二百七十條第一項、第二百七十條之一至第二百七十一條之一、第二百七十三條至第二百七十六條之規定，於本節準用之。</w:t>
      </w:r>
    </w:p>
    <w:p w14:paraId="6A3F643C" w14:textId="77777777" w:rsidR="0095370C" w:rsidRPr="00EF09AE" w:rsidRDefault="0095370C" w:rsidP="00F71053">
      <w:pPr>
        <w:pStyle w:val="034-7"/>
        <w:spacing w:line="438" w:lineRule="exact"/>
        <w:ind w:left="1396" w:hanging="1396"/>
      </w:pPr>
      <w:r w:rsidRPr="0095370C">
        <w:rPr>
          <w:rFonts w:hint="eastAsia"/>
          <w:w w:val="71"/>
          <w:fitText w:val="1400" w:id="-1500893169"/>
        </w:rPr>
        <w:t>第一百三十三</w:t>
      </w:r>
      <w:r w:rsidRPr="0095370C">
        <w:rPr>
          <w:rFonts w:hint="eastAsia"/>
          <w:spacing w:val="5"/>
          <w:w w:val="71"/>
          <w:fitText w:val="1400" w:id="-1500893169"/>
        </w:rPr>
        <w:t>條</w:t>
      </w:r>
      <w:r w:rsidRPr="00EF09AE">
        <w:rPr>
          <w:rFonts w:hint="eastAsia"/>
        </w:rPr>
        <w:t xml:space="preserve">　　行政法院應依職權調查證據。</w:t>
      </w:r>
    </w:p>
    <w:p w14:paraId="1CF537DA" w14:textId="77777777" w:rsidR="0095370C" w:rsidRPr="00EF09AE" w:rsidRDefault="0095370C" w:rsidP="00F71053">
      <w:pPr>
        <w:pStyle w:val="034-7"/>
        <w:spacing w:line="438" w:lineRule="exact"/>
        <w:ind w:left="1396" w:hanging="1396"/>
      </w:pPr>
      <w:r w:rsidRPr="0095370C">
        <w:rPr>
          <w:rFonts w:hint="eastAsia"/>
          <w:w w:val="71"/>
          <w:fitText w:val="1400" w:id="-1500893168"/>
        </w:rPr>
        <w:t>第一百三十四</w:t>
      </w:r>
      <w:r w:rsidRPr="0095370C">
        <w:rPr>
          <w:rFonts w:hint="eastAsia"/>
          <w:spacing w:val="5"/>
          <w:w w:val="71"/>
          <w:fitText w:val="1400" w:id="-1500893168"/>
        </w:rPr>
        <w:t>條</w:t>
      </w:r>
      <w:r w:rsidRPr="00EF09AE">
        <w:rPr>
          <w:rFonts w:hint="eastAsia"/>
        </w:rPr>
        <w:t xml:space="preserve">　　當事人主張之事實，雖經他造自認，行政法院仍應調查其他必要之證據。</w:t>
      </w:r>
    </w:p>
    <w:p w14:paraId="066C68CF" w14:textId="77777777" w:rsidR="0095370C" w:rsidRPr="00EF09AE" w:rsidRDefault="0095370C" w:rsidP="00F71053">
      <w:pPr>
        <w:pStyle w:val="0342"/>
        <w:spacing w:line="438" w:lineRule="exact"/>
        <w:ind w:leftChars="0" w:left="1388" w:hangingChars="903" w:hanging="1388"/>
      </w:pPr>
      <w:r w:rsidRPr="0095370C">
        <w:rPr>
          <w:rFonts w:hint="eastAsia"/>
          <w:w w:val="55"/>
          <w:fitText w:val="1400" w:id="-1500893184"/>
        </w:rPr>
        <w:t>第一百四十三條之</w:t>
      </w:r>
      <w:r w:rsidRPr="0095370C">
        <w:rPr>
          <w:rFonts w:hint="eastAsia"/>
          <w:spacing w:val="8"/>
          <w:w w:val="55"/>
          <w:fitText w:val="1400" w:id="-1500893184"/>
        </w:rPr>
        <w:t>一</w:t>
      </w:r>
      <w:r w:rsidRPr="00EF09AE">
        <w:rPr>
          <w:rFonts w:hint="eastAsia"/>
        </w:rPr>
        <w:t xml:space="preserve">　　證人不能到場，或有其他必要情形時，得就其所在處所訊問之。</w:t>
      </w:r>
    </w:p>
    <w:p w14:paraId="07FD9309" w14:textId="77777777" w:rsidR="0095370C" w:rsidRPr="00EF09AE" w:rsidRDefault="0095370C" w:rsidP="00F71053">
      <w:pPr>
        <w:pStyle w:val="0342"/>
        <w:spacing w:line="438" w:lineRule="exact"/>
        <w:ind w:left="1417"/>
      </w:pPr>
      <w:r w:rsidRPr="00EF09AE">
        <w:rPr>
          <w:rFonts w:hint="eastAsia"/>
        </w:rPr>
        <w:t>證人須依據文書、資料為陳述，或依事件之性質、證人之狀況，經行政法院認為適當者，得命當事人會同證人於公證人前作成陳述書狀。</w:t>
      </w:r>
    </w:p>
    <w:p w14:paraId="25FE7ED6" w14:textId="77777777" w:rsidR="0095370C" w:rsidRPr="00EF09AE" w:rsidRDefault="0095370C" w:rsidP="00F71053">
      <w:pPr>
        <w:pStyle w:val="0342"/>
        <w:spacing w:line="438" w:lineRule="exact"/>
        <w:ind w:left="1417" w:firstLine="592"/>
        <w:rPr>
          <w:spacing w:val="8"/>
        </w:rPr>
      </w:pPr>
      <w:r w:rsidRPr="00EF09AE">
        <w:rPr>
          <w:rFonts w:hint="eastAsia"/>
          <w:spacing w:val="8"/>
        </w:rPr>
        <w:t>經當事人同意者，證人亦得於行政法院外以書狀為陳述。</w:t>
      </w:r>
    </w:p>
    <w:p w14:paraId="2F54A4EB" w14:textId="77777777" w:rsidR="0095370C" w:rsidRPr="00EF09AE" w:rsidRDefault="0095370C" w:rsidP="00F71053">
      <w:pPr>
        <w:pStyle w:val="0342"/>
        <w:spacing w:line="438" w:lineRule="exact"/>
        <w:ind w:left="1417"/>
      </w:pPr>
      <w:r w:rsidRPr="00EF09AE">
        <w:rPr>
          <w:rFonts w:hint="eastAsia"/>
        </w:rPr>
        <w:t>依前二項為陳述後，如認證人之書狀陳述須加說明，或經當事人之一造聲請對證人為必要之發問者，行政法院仍得通知該證人到場陳述。</w:t>
      </w:r>
    </w:p>
    <w:p w14:paraId="5D47A8A8" w14:textId="77777777" w:rsidR="0095370C" w:rsidRPr="00EF09AE" w:rsidRDefault="0095370C" w:rsidP="00F71053">
      <w:pPr>
        <w:pStyle w:val="0342"/>
        <w:spacing w:line="438" w:lineRule="exact"/>
        <w:ind w:left="1417"/>
      </w:pPr>
      <w:r w:rsidRPr="00EF09AE">
        <w:rPr>
          <w:rFonts w:hint="eastAsia"/>
        </w:rPr>
        <w:t>證人以書狀為陳述者，仍應具結，並將結文附於書狀，經公證人認證後提出。其依第一百三十條之一為訊問者，亦應於訊問前或訊問後具結。</w:t>
      </w:r>
    </w:p>
    <w:p w14:paraId="211E1458" w14:textId="77777777" w:rsidR="0095370C" w:rsidRPr="00EF09AE" w:rsidRDefault="0095370C" w:rsidP="0095370C">
      <w:pPr>
        <w:pStyle w:val="034-7"/>
        <w:ind w:left="1396" w:hanging="1396"/>
      </w:pPr>
      <w:r w:rsidRPr="0095370C">
        <w:rPr>
          <w:rFonts w:hint="eastAsia"/>
          <w:w w:val="71"/>
          <w:fitText w:val="1400" w:id="-1500893183"/>
        </w:rPr>
        <w:t>第一百四十六</w:t>
      </w:r>
      <w:r w:rsidRPr="0095370C">
        <w:rPr>
          <w:rFonts w:hint="eastAsia"/>
          <w:spacing w:val="5"/>
          <w:w w:val="71"/>
          <w:fitText w:val="1400" w:id="-1500893183"/>
        </w:rPr>
        <w:t>條</w:t>
      </w:r>
      <w:r w:rsidRPr="00EF09AE">
        <w:rPr>
          <w:rFonts w:hint="eastAsia"/>
        </w:rPr>
        <w:t xml:space="preserve">　　證人有下列各款情形之一者，得拒絕證言：</w:t>
      </w:r>
    </w:p>
    <w:p w14:paraId="19FF293F" w14:textId="77777777" w:rsidR="0095370C" w:rsidRPr="00EF09AE" w:rsidRDefault="0095370C" w:rsidP="00F71053">
      <w:pPr>
        <w:pStyle w:val="035"/>
        <w:spacing w:line="438" w:lineRule="exact"/>
      </w:pPr>
      <w:r w:rsidRPr="00EF09AE">
        <w:rPr>
          <w:rFonts w:hint="eastAsia"/>
        </w:rPr>
        <w:lastRenderedPageBreak/>
        <w:t>一、證人有第一百四十四條之情形。</w:t>
      </w:r>
    </w:p>
    <w:p w14:paraId="6CDE0EFB" w14:textId="77777777" w:rsidR="0095370C" w:rsidRPr="00EF09AE" w:rsidRDefault="0095370C" w:rsidP="00F71053">
      <w:pPr>
        <w:pStyle w:val="035"/>
        <w:spacing w:line="438" w:lineRule="exact"/>
      </w:pPr>
      <w:r w:rsidRPr="00EF09AE">
        <w:rPr>
          <w:rFonts w:hint="eastAsia"/>
        </w:rPr>
        <w:t>二、</w:t>
      </w:r>
      <w:r w:rsidRPr="00EF09AE">
        <w:tab/>
      </w:r>
      <w:r w:rsidRPr="00EF09AE">
        <w:rPr>
          <w:rFonts w:hint="eastAsia"/>
        </w:rPr>
        <w:t>證人為醫師、藥師、藥商、心理師、助產士、宗教師、律師、會計師或其他從事相類業務之人或其業務上佐理人或曾任此等職務之人，就其因業務所知悉有關他人秘密之事項受訊問。</w:t>
      </w:r>
    </w:p>
    <w:p w14:paraId="1DF19CC3" w14:textId="77777777" w:rsidR="0095370C" w:rsidRPr="00EF09AE" w:rsidRDefault="0095370C" w:rsidP="00F71053">
      <w:pPr>
        <w:pStyle w:val="035"/>
        <w:spacing w:line="438" w:lineRule="exact"/>
      </w:pPr>
      <w:r w:rsidRPr="00EF09AE">
        <w:rPr>
          <w:rFonts w:hint="eastAsia"/>
        </w:rPr>
        <w:t>三、關於技術上或職業上之秘密受訊問。</w:t>
      </w:r>
    </w:p>
    <w:p w14:paraId="591795C4" w14:textId="77777777" w:rsidR="0095370C" w:rsidRPr="00EF09AE" w:rsidRDefault="0095370C" w:rsidP="00F71053">
      <w:pPr>
        <w:pStyle w:val="0342"/>
        <w:spacing w:line="438" w:lineRule="exact"/>
        <w:ind w:left="1417"/>
      </w:pPr>
      <w:r w:rsidRPr="00EF09AE">
        <w:rPr>
          <w:rFonts w:hint="eastAsia"/>
        </w:rPr>
        <w:t>前項規定，於證人秘密之責任已經免除者，不適用之。</w:t>
      </w:r>
    </w:p>
    <w:p w14:paraId="78D9717E" w14:textId="77777777" w:rsidR="0095370C" w:rsidRPr="00EF09AE" w:rsidRDefault="0095370C" w:rsidP="00F71053">
      <w:pPr>
        <w:pStyle w:val="034-6"/>
        <w:spacing w:line="438" w:lineRule="exact"/>
      </w:pPr>
      <w:r w:rsidRPr="0095370C">
        <w:rPr>
          <w:rFonts w:hint="eastAsia"/>
          <w:w w:val="83"/>
          <w:fitText w:val="1400" w:id="-1500893182"/>
        </w:rPr>
        <w:t>第一百五十</w:t>
      </w:r>
      <w:r w:rsidRPr="0095370C">
        <w:rPr>
          <w:rFonts w:hint="eastAsia"/>
          <w:spacing w:val="4"/>
          <w:w w:val="83"/>
          <w:fitText w:val="1400" w:id="-1500893182"/>
        </w:rPr>
        <w:t>條</w:t>
      </w:r>
      <w:r w:rsidRPr="00EF09AE">
        <w:rPr>
          <w:rFonts w:hint="eastAsia"/>
        </w:rPr>
        <w:t xml:space="preserve">　　以未滿十六歲或因精神或其他心智障礙，致不解具結意義及其效果之人為證人者，不得令其具結。</w:t>
      </w:r>
    </w:p>
    <w:p w14:paraId="48E3E130" w14:textId="77777777" w:rsidR="0095370C" w:rsidRPr="00EF09AE" w:rsidRDefault="0095370C" w:rsidP="00F71053">
      <w:pPr>
        <w:pStyle w:val="034-7"/>
        <w:spacing w:line="438" w:lineRule="exact"/>
        <w:ind w:left="1396" w:hanging="1396"/>
      </w:pPr>
      <w:r w:rsidRPr="0095370C">
        <w:rPr>
          <w:rFonts w:hint="eastAsia"/>
          <w:w w:val="71"/>
          <w:fitText w:val="1400" w:id="-1500893181"/>
        </w:rPr>
        <w:t>第一百五十七</w:t>
      </w:r>
      <w:r w:rsidRPr="0095370C">
        <w:rPr>
          <w:rFonts w:hint="eastAsia"/>
          <w:spacing w:val="5"/>
          <w:w w:val="71"/>
          <w:fitText w:val="1400" w:id="-1500893181"/>
        </w:rPr>
        <w:t>條</w:t>
      </w:r>
      <w:r w:rsidRPr="00EF09AE">
        <w:rPr>
          <w:rFonts w:hint="eastAsia"/>
        </w:rPr>
        <w:t xml:space="preserve">　　從事於鑑定所需之學術、技藝或職業，或經機關委任有鑑定職務者，於他人之行政訴訟有為鑑定人之義務。</w:t>
      </w:r>
    </w:p>
    <w:p w14:paraId="6942D65C" w14:textId="77777777" w:rsidR="0095370C" w:rsidRPr="00EF09AE" w:rsidRDefault="0095370C" w:rsidP="00F71053">
      <w:pPr>
        <w:pStyle w:val="0342"/>
        <w:spacing w:line="438" w:lineRule="exact"/>
        <w:ind w:left="1417"/>
      </w:pPr>
      <w:r w:rsidRPr="00EF09AE">
        <w:rPr>
          <w:rFonts w:hint="eastAsia"/>
        </w:rPr>
        <w:t>鑑定人應於選任前揭露下列資訊；其經選任後發現者，應即時向審判長及當事人揭露之：</w:t>
      </w:r>
    </w:p>
    <w:p w14:paraId="44268527" w14:textId="77777777" w:rsidR="0095370C" w:rsidRPr="00EF09AE" w:rsidRDefault="0095370C" w:rsidP="00F71053">
      <w:pPr>
        <w:pStyle w:val="035"/>
        <w:spacing w:line="438" w:lineRule="exact"/>
      </w:pPr>
      <w:r w:rsidRPr="00EF09AE">
        <w:rPr>
          <w:rFonts w:hint="eastAsia"/>
        </w:rPr>
        <w:t>一、</w:t>
      </w:r>
      <w:r w:rsidRPr="00EF09AE">
        <w:tab/>
      </w:r>
      <w:r w:rsidRPr="00EF09AE">
        <w:rPr>
          <w:rFonts w:hint="eastAsia"/>
        </w:rPr>
        <w:t>學經歷、專業領域及本於其專業學識經驗曾參與訴訟、非訟或法院調解程序之案例。</w:t>
      </w:r>
    </w:p>
    <w:p w14:paraId="14CEFB11" w14:textId="77777777" w:rsidR="0095370C" w:rsidRPr="00EF09AE" w:rsidRDefault="0095370C" w:rsidP="00F71053">
      <w:pPr>
        <w:pStyle w:val="035"/>
        <w:spacing w:line="438" w:lineRule="exact"/>
      </w:pPr>
      <w:r w:rsidRPr="00EF09AE">
        <w:rPr>
          <w:rFonts w:hint="eastAsia"/>
        </w:rPr>
        <w:t>二、</w:t>
      </w:r>
      <w:r w:rsidRPr="00EF09AE">
        <w:tab/>
      </w:r>
      <w:r w:rsidRPr="00EF09AE">
        <w:rPr>
          <w:rFonts w:hint="eastAsia"/>
        </w:rPr>
        <w:t>關於專業學識經驗及相關資料之準備或提出，曾與當事人、輔助參加人、輔佐人或其代理人有分工或合作關係。</w:t>
      </w:r>
    </w:p>
    <w:p w14:paraId="6382831B" w14:textId="77777777" w:rsidR="0095370C" w:rsidRPr="00EF09AE" w:rsidRDefault="0095370C" w:rsidP="00F71053">
      <w:pPr>
        <w:pStyle w:val="035"/>
        <w:spacing w:line="438" w:lineRule="exact"/>
      </w:pPr>
      <w:r w:rsidRPr="00EF09AE">
        <w:rPr>
          <w:rFonts w:hint="eastAsia"/>
        </w:rPr>
        <w:t>三、</w:t>
      </w:r>
      <w:r w:rsidRPr="00EF09AE">
        <w:tab/>
      </w:r>
      <w:r w:rsidRPr="00EF09AE">
        <w:rPr>
          <w:rFonts w:hint="eastAsia"/>
        </w:rPr>
        <w:t>關於專業學識經驗及相關資料之準備或提出，曾受當事人、輔助參加人、輔佐人或其代理人之金錢報酬或資助及其金額或價值。</w:t>
      </w:r>
    </w:p>
    <w:p w14:paraId="20EC8B09" w14:textId="77777777" w:rsidR="0095370C" w:rsidRPr="00EF09AE" w:rsidRDefault="0095370C" w:rsidP="00F71053">
      <w:pPr>
        <w:pStyle w:val="035"/>
        <w:spacing w:line="438" w:lineRule="exact"/>
      </w:pPr>
      <w:r w:rsidRPr="00EF09AE">
        <w:rPr>
          <w:rFonts w:hint="eastAsia"/>
        </w:rPr>
        <w:t>四、</w:t>
      </w:r>
      <w:r w:rsidRPr="00EF09AE">
        <w:tab/>
      </w:r>
      <w:r w:rsidRPr="00EF09AE">
        <w:rPr>
          <w:rFonts w:hint="eastAsia"/>
        </w:rPr>
        <w:t>關於該事件，有其他提供金錢報酬或資助者之身分及其金額或價值。</w:t>
      </w:r>
    </w:p>
    <w:p w14:paraId="2D9EA526" w14:textId="77777777" w:rsidR="0095370C" w:rsidRPr="00EF09AE" w:rsidRDefault="0095370C" w:rsidP="00F71053">
      <w:pPr>
        <w:pStyle w:val="035"/>
        <w:spacing w:line="438" w:lineRule="exact"/>
      </w:pPr>
      <w:r w:rsidRPr="00EF09AE">
        <w:rPr>
          <w:rFonts w:hint="eastAsia"/>
        </w:rPr>
        <w:t>五、有其他情事足認有不能公正、獨立執行職務之虞。</w:t>
      </w:r>
    </w:p>
    <w:p w14:paraId="3A326438" w14:textId="77777777" w:rsidR="0095370C" w:rsidRPr="00EF09AE" w:rsidRDefault="0095370C" w:rsidP="00F71053">
      <w:pPr>
        <w:pStyle w:val="034-7"/>
        <w:spacing w:line="438" w:lineRule="exact"/>
        <w:ind w:left="1396" w:hanging="1396"/>
      </w:pPr>
      <w:r w:rsidRPr="0095370C">
        <w:rPr>
          <w:rFonts w:hint="eastAsia"/>
          <w:w w:val="71"/>
          <w:fitText w:val="1400" w:id="-1500893180"/>
        </w:rPr>
        <w:t>第一百七十五</w:t>
      </w:r>
      <w:r w:rsidRPr="0095370C">
        <w:rPr>
          <w:rFonts w:hint="eastAsia"/>
          <w:spacing w:val="5"/>
          <w:w w:val="71"/>
          <w:fitText w:val="1400" w:id="-1500893180"/>
        </w:rPr>
        <w:t>條</w:t>
      </w:r>
      <w:r w:rsidRPr="00EF09AE">
        <w:rPr>
          <w:rFonts w:hint="eastAsia"/>
        </w:rPr>
        <w:t xml:space="preserve">　　保全證據之聲請，在起訴後，向受訴行政法院為之；在起訴前，向受訊問人住居地或證物所在地之地方行政法院</w:t>
      </w:r>
      <w:r w:rsidRPr="00EF09AE">
        <w:rPr>
          <w:rFonts w:hint="eastAsia"/>
        </w:rPr>
        <w:lastRenderedPageBreak/>
        <w:t>為之。</w:t>
      </w:r>
    </w:p>
    <w:p w14:paraId="3A3B81C6" w14:textId="77777777" w:rsidR="0095370C" w:rsidRPr="00EF09AE" w:rsidRDefault="0095370C" w:rsidP="00F71053">
      <w:pPr>
        <w:pStyle w:val="0342"/>
        <w:spacing w:line="438" w:lineRule="exact"/>
        <w:ind w:left="1417"/>
      </w:pPr>
      <w:r w:rsidRPr="00EF09AE">
        <w:rPr>
          <w:rFonts w:hint="eastAsia"/>
        </w:rPr>
        <w:t>遇有急迫情形時，於起訴後，亦得向前項地方行政法院聲請保全證據。</w:t>
      </w:r>
    </w:p>
    <w:p w14:paraId="17EE6312" w14:textId="77777777" w:rsidR="0095370C" w:rsidRPr="00EF09AE" w:rsidRDefault="0095370C" w:rsidP="00F71053">
      <w:pPr>
        <w:pStyle w:val="034-7"/>
        <w:spacing w:line="438" w:lineRule="exact"/>
        <w:ind w:left="1396" w:hanging="1396"/>
      </w:pPr>
      <w:r w:rsidRPr="0095370C">
        <w:rPr>
          <w:rFonts w:hint="eastAsia"/>
          <w:w w:val="71"/>
          <w:fitText w:val="1400" w:id="-1500893179"/>
        </w:rPr>
        <w:t>第一百七十六</w:t>
      </w:r>
      <w:r w:rsidRPr="0095370C">
        <w:rPr>
          <w:rFonts w:hint="eastAsia"/>
          <w:spacing w:val="5"/>
          <w:w w:val="71"/>
          <w:fitText w:val="1400" w:id="-1500893179"/>
        </w:rPr>
        <w:t>條</w:t>
      </w:r>
      <w:r w:rsidRPr="00EF09AE">
        <w:rPr>
          <w:rFonts w:hint="eastAsia"/>
        </w:rPr>
        <w:t xml:space="preserve">　　民事訴訟法第二百十五條、第二百十七條至第二百十九條、第二百七十八條、第二百八十一條、第二百八十二條、第二百八十四條至第二百八十六條、第二百九十一條至第二百九十三條、第二百九十五條、第二百九十六條、第二百九十六條之一、第二百九十八條至第三百零一條、第三百零四條、第三百零九條、第三百十條、第三百十三條、第三百十三條之一、第三百十六條至第三百十九條、第三百二十一條、第三百二十二條、第三百二十五條至第三百二十七條、第三百三十一條至第三百三十七條、第三百三十九條、第三百四十一條至第三百四十三條、第三百五十二條至第三百五十八條、第三百六十一條、第三百六十四條至第三百六十六條、第三百六十八條、第三百七十條至第三百七十六條之二之規定，於本節準用之。</w:t>
      </w:r>
    </w:p>
    <w:p w14:paraId="2F5B70B9" w14:textId="77777777" w:rsidR="0095370C" w:rsidRPr="00EF09AE" w:rsidRDefault="0095370C" w:rsidP="00F71053">
      <w:pPr>
        <w:pStyle w:val="0342"/>
        <w:spacing w:line="438" w:lineRule="exact"/>
        <w:ind w:leftChars="0" w:left="1383" w:hangingChars="900" w:hanging="1383"/>
      </w:pPr>
      <w:r w:rsidRPr="0095370C">
        <w:rPr>
          <w:rFonts w:hint="eastAsia"/>
          <w:w w:val="55"/>
          <w:fitText w:val="1400" w:id="-1500893178"/>
        </w:rPr>
        <w:t>第一百七十八條之</w:t>
      </w:r>
      <w:r w:rsidRPr="0095370C">
        <w:rPr>
          <w:rFonts w:hint="eastAsia"/>
          <w:spacing w:val="8"/>
          <w:w w:val="55"/>
          <w:fitText w:val="1400" w:id="-1500893178"/>
        </w:rPr>
        <w:t>一</w:t>
      </w:r>
      <w:r w:rsidRPr="00EF09AE">
        <w:rPr>
          <w:rFonts w:hint="eastAsia"/>
        </w:rPr>
        <w:t xml:space="preserve">　　行政法院就其受理事件，對所應適用之法律位階法規範，聲請憲法法庭判決宣告違憲者，應裁定停止訴訟程序。</w:t>
      </w:r>
    </w:p>
    <w:p w14:paraId="6200321C" w14:textId="77777777" w:rsidR="0095370C" w:rsidRPr="00EF09AE" w:rsidRDefault="0095370C" w:rsidP="00F71053">
      <w:pPr>
        <w:pStyle w:val="0342"/>
        <w:spacing w:line="438" w:lineRule="exact"/>
        <w:ind w:leftChars="0" w:left="1383" w:hangingChars="900" w:hanging="1383"/>
      </w:pPr>
      <w:r w:rsidRPr="0095370C">
        <w:rPr>
          <w:rFonts w:hint="eastAsia"/>
          <w:w w:val="55"/>
          <w:fitText w:val="1400" w:id="-1500893177"/>
        </w:rPr>
        <w:t>第一百九十四條之</w:t>
      </w:r>
      <w:r w:rsidRPr="0095370C">
        <w:rPr>
          <w:rFonts w:hint="eastAsia"/>
          <w:spacing w:val="8"/>
          <w:w w:val="55"/>
          <w:fitText w:val="1400" w:id="-1500893177"/>
        </w:rPr>
        <w:t>一</w:t>
      </w:r>
      <w:r w:rsidRPr="00EF09AE">
        <w:rPr>
          <w:rFonts w:hint="eastAsia"/>
        </w:rPr>
        <w:t xml:space="preserve">　　</w:t>
      </w:r>
      <w:r w:rsidRPr="00EF09AE">
        <w:rPr>
          <w:rFonts w:hint="eastAsia"/>
          <w:spacing w:val="8"/>
        </w:rPr>
        <w:t>當事人於辯論期日到場不為辯論者，視同不到場。第四十九條之一第一項事件，當事人之訴訟代理人未到場者，亦同</w:t>
      </w:r>
      <w:r w:rsidRPr="00EF09AE">
        <w:rPr>
          <w:rFonts w:hint="eastAsia"/>
        </w:rPr>
        <w:t>。</w:t>
      </w:r>
    </w:p>
    <w:p w14:paraId="3C8F5242" w14:textId="77777777" w:rsidR="0095370C" w:rsidRPr="00EF09AE" w:rsidRDefault="0095370C" w:rsidP="00F71053">
      <w:pPr>
        <w:pStyle w:val="034-6"/>
        <w:spacing w:line="438" w:lineRule="exact"/>
      </w:pPr>
      <w:r w:rsidRPr="0095370C">
        <w:rPr>
          <w:rFonts w:hint="eastAsia"/>
          <w:w w:val="83"/>
          <w:fitText w:val="1400" w:id="-1500893176"/>
        </w:rPr>
        <w:t>第二百十九</w:t>
      </w:r>
      <w:r w:rsidRPr="0095370C">
        <w:rPr>
          <w:rFonts w:hint="eastAsia"/>
          <w:spacing w:val="4"/>
          <w:w w:val="83"/>
          <w:fitText w:val="1400" w:id="-1500893176"/>
        </w:rPr>
        <w:t>條</w:t>
      </w:r>
      <w:r w:rsidRPr="00EF09AE">
        <w:rPr>
          <w:rFonts w:hint="eastAsia"/>
        </w:rPr>
        <w:t xml:space="preserve">　　當事人就訴訟標的具有處分權且其和解無礙公益之維護者，行政法院不問訴訟程度如何，得隨時試行和解。必要時，得就訴訟標的以外之事項，併予和解。</w:t>
      </w:r>
    </w:p>
    <w:p w14:paraId="61539201" w14:textId="77777777" w:rsidR="0095370C" w:rsidRPr="00EF09AE" w:rsidRDefault="0095370C" w:rsidP="00F71053">
      <w:pPr>
        <w:pStyle w:val="0342"/>
        <w:spacing w:line="438" w:lineRule="exact"/>
        <w:ind w:left="1417"/>
      </w:pPr>
      <w:r w:rsidRPr="00EF09AE">
        <w:rPr>
          <w:rFonts w:hint="eastAsia"/>
        </w:rPr>
        <w:t>受命法官或受託法官亦得為前項之和解。</w:t>
      </w:r>
    </w:p>
    <w:p w14:paraId="5E151D02" w14:textId="77777777" w:rsidR="0095370C" w:rsidRPr="00EF09AE" w:rsidRDefault="0095370C" w:rsidP="0095370C">
      <w:pPr>
        <w:pStyle w:val="0342"/>
        <w:ind w:left="1417"/>
      </w:pPr>
      <w:r w:rsidRPr="00EF09AE">
        <w:rPr>
          <w:rFonts w:hint="eastAsia"/>
        </w:rPr>
        <w:t>第三人經行政法院之許可，得參加和解。行政法院認為</w:t>
      </w:r>
      <w:r w:rsidRPr="00EF09AE">
        <w:rPr>
          <w:rFonts w:hint="eastAsia"/>
        </w:rPr>
        <w:lastRenderedPageBreak/>
        <w:t>必要時，得通知第三人參加。</w:t>
      </w:r>
    </w:p>
    <w:p w14:paraId="6B06BE19" w14:textId="77777777" w:rsidR="0095370C" w:rsidRPr="00EF09AE" w:rsidRDefault="0095370C" w:rsidP="0095370C">
      <w:pPr>
        <w:pStyle w:val="034-7"/>
        <w:ind w:left="1396" w:hanging="1396"/>
      </w:pPr>
      <w:r w:rsidRPr="0095370C">
        <w:rPr>
          <w:rFonts w:hint="eastAsia"/>
          <w:w w:val="71"/>
          <w:fitText w:val="1400" w:id="-1500893175"/>
        </w:rPr>
        <w:t>第二百二十七</w:t>
      </w:r>
      <w:r w:rsidRPr="0095370C">
        <w:rPr>
          <w:rFonts w:hint="eastAsia"/>
          <w:spacing w:val="5"/>
          <w:w w:val="71"/>
          <w:fitText w:val="1400" w:id="-1500893175"/>
        </w:rPr>
        <w:t>條</w:t>
      </w:r>
      <w:r w:rsidRPr="00EF09AE">
        <w:rPr>
          <w:rFonts w:hint="eastAsia"/>
        </w:rPr>
        <w:t xml:space="preserve">　　當事人與第三人間之和解，有無效或得撤銷之原因者，得向原行政法院提起宣告和解無效或撤銷和解之訴。</w:t>
      </w:r>
    </w:p>
    <w:p w14:paraId="7CB7C641" w14:textId="77777777" w:rsidR="0095370C" w:rsidRPr="00EF09AE" w:rsidRDefault="0095370C" w:rsidP="0095370C">
      <w:pPr>
        <w:pStyle w:val="0342"/>
        <w:ind w:left="1417"/>
      </w:pPr>
      <w:r w:rsidRPr="00EF09AE">
        <w:rPr>
          <w:rFonts w:hint="eastAsia"/>
        </w:rPr>
        <w:t>前項情形，當事人得請求就原訴訟事件合併裁判。</w:t>
      </w:r>
    </w:p>
    <w:p w14:paraId="313DB183" w14:textId="77777777" w:rsidR="0095370C" w:rsidRPr="00EF09AE" w:rsidRDefault="0095370C" w:rsidP="0095370C">
      <w:pPr>
        <w:pStyle w:val="034-7"/>
        <w:ind w:left="1396" w:hanging="1396"/>
      </w:pPr>
      <w:r w:rsidRPr="0095370C">
        <w:rPr>
          <w:rFonts w:hint="eastAsia"/>
          <w:w w:val="71"/>
          <w:fitText w:val="1400" w:id="-1500893174"/>
        </w:rPr>
        <w:t>第二百二十八</w:t>
      </w:r>
      <w:r w:rsidRPr="0095370C">
        <w:rPr>
          <w:rFonts w:hint="eastAsia"/>
          <w:spacing w:val="5"/>
          <w:w w:val="71"/>
          <w:fitText w:val="1400" w:id="-1500893174"/>
        </w:rPr>
        <w:t>條</w:t>
      </w:r>
      <w:r w:rsidRPr="00EF09AE">
        <w:rPr>
          <w:rFonts w:hint="eastAsia"/>
        </w:rPr>
        <w:t xml:space="preserve">　　第二百二十四條至第二百二十六條之規定，於前條第一項情形準用之。</w:t>
      </w:r>
    </w:p>
    <w:p w14:paraId="26CFB8D8" w14:textId="77777777" w:rsidR="0095370C" w:rsidRPr="00EF09AE" w:rsidRDefault="0095370C" w:rsidP="0095370C">
      <w:pPr>
        <w:pStyle w:val="0342"/>
        <w:ind w:leftChars="0" w:left="1383" w:hangingChars="900" w:hanging="1383"/>
      </w:pPr>
      <w:r w:rsidRPr="0095370C">
        <w:rPr>
          <w:rFonts w:hint="eastAsia"/>
          <w:w w:val="55"/>
          <w:fitText w:val="1400" w:id="-1500893173"/>
        </w:rPr>
        <w:t>第二百二十八條之</w:t>
      </w:r>
      <w:r w:rsidRPr="0095370C">
        <w:rPr>
          <w:rFonts w:hint="eastAsia"/>
          <w:spacing w:val="8"/>
          <w:w w:val="55"/>
          <w:fitText w:val="1400" w:id="-1500893173"/>
        </w:rPr>
        <w:t>一</w:t>
      </w:r>
      <w:r w:rsidRPr="00EF09AE">
        <w:rPr>
          <w:rFonts w:hint="eastAsia"/>
        </w:rPr>
        <w:t xml:space="preserve">　　民事訴訟法第三百七十七條之一、第三百七十七條之二及第三百八十條第三項之規定，於本節準用之。</w:t>
      </w:r>
    </w:p>
    <w:p w14:paraId="09F31089" w14:textId="77777777" w:rsidR="0095370C" w:rsidRPr="00EF09AE" w:rsidRDefault="0095370C" w:rsidP="0095370C">
      <w:pPr>
        <w:pStyle w:val="0330"/>
        <w:spacing w:beforeLines="50" w:before="120" w:afterLines="50" w:after="120"/>
        <w:ind w:left="3490" w:hanging="561"/>
      </w:pPr>
      <w:r w:rsidRPr="00EF09AE">
        <w:rPr>
          <w:rFonts w:hint="eastAsia"/>
        </w:rPr>
        <w:t>第八節　調　　解</w:t>
      </w:r>
    </w:p>
    <w:p w14:paraId="4CCE17FC" w14:textId="77777777" w:rsidR="0095370C" w:rsidRPr="00EF09AE" w:rsidRDefault="0095370C" w:rsidP="00F71053">
      <w:pPr>
        <w:pStyle w:val="0342"/>
        <w:spacing w:line="448" w:lineRule="exact"/>
        <w:ind w:leftChars="0" w:left="1383" w:hangingChars="900" w:hanging="1383"/>
      </w:pPr>
      <w:r w:rsidRPr="0095370C">
        <w:rPr>
          <w:rFonts w:hint="eastAsia"/>
          <w:w w:val="55"/>
          <w:fitText w:val="1400" w:id="-1500893172"/>
        </w:rPr>
        <w:t>第二百二十八條之</w:t>
      </w:r>
      <w:r w:rsidRPr="0095370C">
        <w:rPr>
          <w:rFonts w:hint="eastAsia"/>
          <w:spacing w:val="8"/>
          <w:w w:val="55"/>
          <w:fitText w:val="1400" w:id="-1500893172"/>
        </w:rPr>
        <w:t>二</w:t>
      </w:r>
      <w:r w:rsidRPr="00EF09AE">
        <w:rPr>
          <w:rFonts w:hint="eastAsia"/>
        </w:rPr>
        <w:t xml:space="preserve">　　當事人就訴訟標的具有處分權且其調解無礙公益之維護者，行政法院得於訴訟繫屬中，經當事人合意將事件移付調解。</w:t>
      </w:r>
    </w:p>
    <w:p w14:paraId="197AEB93" w14:textId="77777777" w:rsidR="0095370C" w:rsidRPr="00EF09AE" w:rsidRDefault="0095370C" w:rsidP="00F71053">
      <w:pPr>
        <w:pStyle w:val="0342"/>
        <w:spacing w:line="448" w:lineRule="exact"/>
        <w:ind w:left="1417"/>
      </w:pPr>
      <w:r w:rsidRPr="00EF09AE">
        <w:rPr>
          <w:rFonts w:hint="eastAsia"/>
        </w:rPr>
        <w:t>受命法官或受託法官亦得為前項之調解。</w:t>
      </w:r>
    </w:p>
    <w:p w14:paraId="1BAC35C1" w14:textId="77777777" w:rsidR="0095370C" w:rsidRPr="00EF09AE" w:rsidRDefault="0095370C" w:rsidP="00F71053">
      <w:pPr>
        <w:pStyle w:val="0342"/>
        <w:spacing w:line="448" w:lineRule="exact"/>
        <w:ind w:left="1417"/>
      </w:pPr>
      <w:r w:rsidRPr="00EF09AE">
        <w:rPr>
          <w:rFonts w:hint="eastAsia"/>
        </w:rPr>
        <w:t>必要時，經行政法院許可者，得就訴訟標的以外之事項，併予調解。</w:t>
      </w:r>
    </w:p>
    <w:p w14:paraId="3896EE4D" w14:textId="77777777" w:rsidR="0095370C" w:rsidRPr="00EF09AE" w:rsidRDefault="0095370C" w:rsidP="00F71053">
      <w:pPr>
        <w:pStyle w:val="0342"/>
        <w:spacing w:line="448" w:lineRule="exact"/>
        <w:ind w:left="1417"/>
      </w:pPr>
      <w:r w:rsidRPr="00EF09AE">
        <w:rPr>
          <w:rFonts w:hint="eastAsia"/>
        </w:rPr>
        <w:t>第三人經行政法院之許可，得參加調解。行政法院認為必要時，得依聲請或依職權通知第三人參加調解。</w:t>
      </w:r>
    </w:p>
    <w:p w14:paraId="1140DADD" w14:textId="77777777" w:rsidR="0095370C" w:rsidRPr="00EF09AE" w:rsidRDefault="0095370C" w:rsidP="00F71053">
      <w:pPr>
        <w:pStyle w:val="0342"/>
        <w:spacing w:line="448" w:lineRule="exact"/>
        <w:ind w:leftChars="0" w:left="1383" w:hangingChars="900" w:hanging="1383"/>
      </w:pPr>
      <w:r w:rsidRPr="0095370C">
        <w:rPr>
          <w:rFonts w:hint="eastAsia"/>
          <w:w w:val="55"/>
          <w:fitText w:val="1400" w:id="-1500893171"/>
        </w:rPr>
        <w:t>第二百二十八條之</w:t>
      </w:r>
      <w:r w:rsidRPr="0095370C">
        <w:rPr>
          <w:rFonts w:hint="eastAsia"/>
          <w:spacing w:val="8"/>
          <w:w w:val="55"/>
          <w:fitText w:val="1400" w:id="-1500893171"/>
        </w:rPr>
        <w:t>三</w:t>
      </w:r>
      <w:r w:rsidRPr="00EF09AE">
        <w:rPr>
          <w:rFonts w:hint="eastAsia"/>
        </w:rPr>
        <w:t xml:space="preserve">　　調解由原行政法院、受命法官或受託法官選任調解委員一人至三人先行調解，俟至相當程度有成立之望或其他必要情形時，再報請法官到場。但法官認為適當時，亦得逕由法官行之。</w:t>
      </w:r>
    </w:p>
    <w:p w14:paraId="0019106E" w14:textId="77777777" w:rsidR="0095370C" w:rsidRPr="00EF09AE" w:rsidRDefault="0095370C" w:rsidP="00F71053">
      <w:pPr>
        <w:pStyle w:val="0342"/>
        <w:spacing w:line="448" w:lineRule="exact"/>
        <w:ind w:left="1417"/>
      </w:pPr>
      <w:r w:rsidRPr="00EF09AE">
        <w:rPr>
          <w:rFonts w:hint="eastAsia"/>
        </w:rPr>
        <w:t>當事人對於前項調解委員人選有異議者，法官得另行選任之。</w:t>
      </w:r>
    </w:p>
    <w:p w14:paraId="5C97EBA7" w14:textId="77777777" w:rsidR="0095370C" w:rsidRPr="00EF09AE" w:rsidRDefault="0095370C" w:rsidP="00F71053">
      <w:pPr>
        <w:pStyle w:val="0342"/>
        <w:spacing w:line="448" w:lineRule="exact"/>
        <w:ind w:leftChars="0" w:left="1383" w:hangingChars="900" w:hanging="1383"/>
      </w:pPr>
      <w:r w:rsidRPr="0095370C">
        <w:rPr>
          <w:rFonts w:hint="eastAsia"/>
          <w:w w:val="55"/>
          <w:fitText w:val="1400" w:id="-1500893170"/>
        </w:rPr>
        <w:t>第二百二十八條之</w:t>
      </w:r>
      <w:r w:rsidRPr="0095370C">
        <w:rPr>
          <w:rFonts w:hint="eastAsia"/>
          <w:spacing w:val="8"/>
          <w:w w:val="55"/>
          <w:fitText w:val="1400" w:id="-1500893170"/>
        </w:rPr>
        <w:t>四</w:t>
      </w:r>
      <w:r w:rsidRPr="00EF09AE">
        <w:rPr>
          <w:rFonts w:hint="eastAsia"/>
        </w:rPr>
        <w:t xml:space="preserve">　　行政法院應將適於為調解委員之人選列冊，以供選任；其資格、任期、聘任、解任、應揭露資訊、日費、旅費及報</w:t>
      </w:r>
      <w:r w:rsidRPr="00EF09AE">
        <w:rPr>
          <w:rFonts w:hint="eastAsia"/>
        </w:rPr>
        <w:lastRenderedPageBreak/>
        <w:t>酬等事項，由司法院定之。</w:t>
      </w:r>
    </w:p>
    <w:p w14:paraId="4B385F81" w14:textId="77777777" w:rsidR="0095370C" w:rsidRPr="00EF09AE" w:rsidRDefault="0095370C" w:rsidP="00F71053">
      <w:pPr>
        <w:pStyle w:val="0342"/>
        <w:spacing w:line="426" w:lineRule="exact"/>
        <w:ind w:left="1417"/>
      </w:pPr>
      <w:r w:rsidRPr="00EF09AE">
        <w:rPr>
          <w:rFonts w:hint="eastAsia"/>
        </w:rPr>
        <w:t>法官於調解事件認有必要時，亦得選任前項名冊以外之人為調解委員。</w:t>
      </w:r>
    </w:p>
    <w:p w14:paraId="4CB4A650" w14:textId="77777777" w:rsidR="0095370C" w:rsidRPr="00EF09AE" w:rsidRDefault="0095370C" w:rsidP="00F71053">
      <w:pPr>
        <w:pStyle w:val="0342"/>
        <w:spacing w:line="426" w:lineRule="exact"/>
        <w:ind w:left="1417"/>
      </w:pPr>
      <w:r w:rsidRPr="00EF09AE">
        <w:rPr>
          <w:rFonts w:hint="eastAsia"/>
        </w:rPr>
        <w:t>第一項之日費、旅費及報酬，由國庫負擔。</w:t>
      </w:r>
    </w:p>
    <w:p w14:paraId="495D2BB8" w14:textId="77777777" w:rsidR="0095370C" w:rsidRPr="00EF09AE" w:rsidRDefault="0095370C" w:rsidP="00F71053">
      <w:pPr>
        <w:pStyle w:val="0342"/>
        <w:spacing w:line="426" w:lineRule="exact"/>
        <w:ind w:leftChars="0" w:left="1383" w:hangingChars="900" w:hanging="1383"/>
      </w:pPr>
      <w:r w:rsidRPr="0095370C">
        <w:rPr>
          <w:rFonts w:hint="eastAsia"/>
          <w:w w:val="55"/>
          <w:fitText w:val="1400" w:id="-1500893169"/>
        </w:rPr>
        <w:t>第二百二十八條之</w:t>
      </w:r>
      <w:r w:rsidRPr="0095370C">
        <w:rPr>
          <w:rFonts w:hint="eastAsia"/>
          <w:spacing w:val="8"/>
          <w:w w:val="55"/>
          <w:fitText w:val="1400" w:id="-1500893169"/>
        </w:rPr>
        <w:t>五</w:t>
      </w:r>
      <w:r w:rsidRPr="00EF09AE">
        <w:rPr>
          <w:rFonts w:hint="eastAsia"/>
        </w:rPr>
        <w:t xml:space="preserve">　　第八十五條、第八十七條第二項、第三項、第一百三十條之一、第二百二十條、第二百二十一條第二項、第三項、第二百二十二條至第二百二十八條之一之規定，於本節準用之。</w:t>
      </w:r>
    </w:p>
    <w:p w14:paraId="166317D3" w14:textId="77777777" w:rsidR="0095370C" w:rsidRPr="00EF09AE" w:rsidRDefault="0095370C" w:rsidP="00F71053">
      <w:pPr>
        <w:pStyle w:val="0342"/>
        <w:spacing w:line="426" w:lineRule="exact"/>
        <w:ind w:leftChars="0" w:left="1383" w:hangingChars="900" w:hanging="1383"/>
      </w:pPr>
      <w:r w:rsidRPr="0095370C">
        <w:rPr>
          <w:rFonts w:hint="eastAsia"/>
          <w:w w:val="55"/>
          <w:fitText w:val="1400" w:id="-1500893168"/>
        </w:rPr>
        <w:t>第二百二十八條之</w:t>
      </w:r>
      <w:r w:rsidRPr="0095370C">
        <w:rPr>
          <w:rFonts w:hint="eastAsia"/>
          <w:spacing w:val="8"/>
          <w:w w:val="55"/>
          <w:fitText w:val="1400" w:id="-1500893168"/>
        </w:rPr>
        <w:t>六</w:t>
      </w:r>
      <w:r w:rsidRPr="00EF09AE">
        <w:rPr>
          <w:rFonts w:hint="eastAsia"/>
        </w:rPr>
        <w:t xml:space="preserve">　　民事訴訟法第八十四條第一項、第四百零七條第一項、第四百零七條之一、第四百十條、第四百十三條、第四百十四條、第四百二十條、第四百二十條之一第二項、第三項、第四百二十一條第一項、第四百二十二條及第四百二十六條之規定，於本節準用之。</w:t>
      </w:r>
    </w:p>
    <w:p w14:paraId="7295B54B" w14:textId="77777777" w:rsidR="0095370C" w:rsidRPr="00EF09AE" w:rsidRDefault="0095370C" w:rsidP="00F71053">
      <w:pPr>
        <w:pStyle w:val="033"/>
        <w:spacing w:beforeLines="50" w:before="120" w:afterLines="50" w:after="120" w:line="426" w:lineRule="exact"/>
        <w:ind w:left="3570" w:hanging="641"/>
      </w:pPr>
      <w:r w:rsidRPr="00EF09AE">
        <w:rPr>
          <w:rFonts w:hint="eastAsia"/>
        </w:rPr>
        <w:t>第二章　簡易訴訟程序</w:t>
      </w:r>
    </w:p>
    <w:p w14:paraId="7458EE90" w14:textId="77777777" w:rsidR="0095370C" w:rsidRPr="00EF09AE" w:rsidRDefault="0095370C" w:rsidP="00F71053">
      <w:pPr>
        <w:pStyle w:val="034-7"/>
        <w:spacing w:line="426" w:lineRule="exact"/>
        <w:ind w:left="1396" w:hanging="1396"/>
      </w:pPr>
      <w:r w:rsidRPr="0095370C">
        <w:rPr>
          <w:rFonts w:hint="eastAsia"/>
          <w:w w:val="71"/>
          <w:fitText w:val="1400" w:id="-1500893184"/>
        </w:rPr>
        <w:t>第二百二十九</w:t>
      </w:r>
      <w:r w:rsidRPr="0095370C">
        <w:rPr>
          <w:rFonts w:hint="eastAsia"/>
          <w:spacing w:val="5"/>
          <w:w w:val="71"/>
          <w:fitText w:val="1400" w:id="-1500893184"/>
        </w:rPr>
        <w:t>條</w:t>
      </w:r>
      <w:r w:rsidRPr="00EF09AE">
        <w:rPr>
          <w:rFonts w:hint="eastAsia"/>
        </w:rPr>
        <w:t xml:space="preserve">　　適用簡易訴訟程序之事件，以地方行政法院為第一審管轄法院。</w:t>
      </w:r>
    </w:p>
    <w:p w14:paraId="12C4EEF2" w14:textId="77777777" w:rsidR="0095370C" w:rsidRPr="00EF09AE" w:rsidRDefault="0095370C" w:rsidP="00F71053">
      <w:pPr>
        <w:pStyle w:val="0342"/>
        <w:spacing w:line="426" w:lineRule="exact"/>
        <w:ind w:left="1417"/>
      </w:pPr>
      <w:r w:rsidRPr="00EF09AE">
        <w:rPr>
          <w:rFonts w:hint="eastAsia"/>
        </w:rPr>
        <w:t>下列各款行政訴訟事件，除本法別有規定外，適用本章所定之簡易程序：</w:t>
      </w:r>
    </w:p>
    <w:p w14:paraId="280F6B4B" w14:textId="77777777" w:rsidR="0095370C" w:rsidRPr="00EF09AE" w:rsidRDefault="0095370C" w:rsidP="00F71053">
      <w:pPr>
        <w:pStyle w:val="035"/>
        <w:spacing w:line="426" w:lineRule="exact"/>
      </w:pPr>
      <w:r w:rsidRPr="00EF09AE">
        <w:rPr>
          <w:rFonts w:hint="eastAsia"/>
        </w:rPr>
        <w:t>一、</w:t>
      </w:r>
      <w:r w:rsidRPr="00EF09AE">
        <w:tab/>
      </w:r>
      <w:r w:rsidRPr="00EF09AE">
        <w:rPr>
          <w:rFonts w:hint="eastAsia"/>
        </w:rPr>
        <w:t>關於稅捐課徵事件涉訟，所核課之稅額在新臺幣五十萬元以下者。</w:t>
      </w:r>
    </w:p>
    <w:p w14:paraId="7293EA9E" w14:textId="77777777" w:rsidR="0095370C" w:rsidRPr="00EF09AE" w:rsidRDefault="0095370C" w:rsidP="00F71053">
      <w:pPr>
        <w:pStyle w:val="035"/>
        <w:spacing w:line="426" w:lineRule="exact"/>
      </w:pPr>
      <w:r w:rsidRPr="00EF09AE">
        <w:rPr>
          <w:rFonts w:hint="eastAsia"/>
        </w:rPr>
        <w:t>二、因不服行政機關所為新臺幣五十萬元以下罰鍰處分而涉訟者。</w:t>
      </w:r>
    </w:p>
    <w:p w14:paraId="2F9CAF74" w14:textId="77777777" w:rsidR="0095370C" w:rsidRPr="00EF09AE" w:rsidRDefault="0095370C" w:rsidP="00F71053">
      <w:pPr>
        <w:pStyle w:val="035"/>
        <w:spacing w:line="426" w:lineRule="exact"/>
      </w:pPr>
      <w:r w:rsidRPr="00EF09AE">
        <w:rPr>
          <w:rFonts w:hint="eastAsia"/>
        </w:rPr>
        <w:t>三、</w:t>
      </w:r>
      <w:r w:rsidRPr="00EF09AE">
        <w:tab/>
      </w:r>
      <w:r w:rsidRPr="00EF09AE">
        <w:rPr>
          <w:rFonts w:hint="eastAsia"/>
        </w:rPr>
        <w:t>其他關於公法上財產關係之訴訟，其標的之金額或價額在新臺幣五十萬元以下者。</w:t>
      </w:r>
    </w:p>
    <w:p w14:paraId="2903B8F4" w14:textId="77777777" w:rsidR="0095370C" w:rsidRPr="00EF09AE" w:rsidRDefault="0095370C" w:rsidP="0095370C">
      <w:pPr>
        <w:pStyle w:val="035"/>
      </w:pPr>
      <w:r w:rsidRPr="00EF09AE">
        <w:rPr>
          <w:rFonts w:hint="eastAsia"/>
        </w:rPr>
        <w:t>四、</w:t>
      </w:r>
      <w:r w:rsidRPr="00EF09AE">
        <w:tab/>
      </w:r>
      <w:r w:rsidRPr="00EF09AE">
        <w:rPr>
          <w:rFonts w:hint="eastAsia"/>
        </w:rPr>
        <w:t>因不服行政機關所為告誡、警告、記點、記次、講習、輔導教育或其他相類之輕微處分而涉訟者。</w:t>
      </w:r>
    </w:p>
    <w:p w14:paraId="0EDB2AE1" w14:textId="77777777" w:rsidR="0095370C" w:rsidRPr="00EF09AE" w:rsidRDefault="0095370C" w:rsidP="00F71053">
      <w:pPr>
        <w:pStyle w:val="035"/>
        <w:spacing w:line="438" w:lineRule="exact"/>
      </w:pPr>
      <w:r w:rsidRPr="00EF09AE">
        <w:rPr>
          <w:rFonts w:hint="eastAsia"/>
        </w:rPr>
        <w:lastRenderedPageBreak/>
        <w:t>五、</w:t>
      </w:r>
      <w:r w:rsidRPr="00EF09AE">
        <w:tab/>
      </w:r>
      <w:r w:rsidRPr="00EF09AE">
        <w:rPr>
          <w:rFonts w:hint="eastAsia"/>
        </w:rPr>
        <w:t>關於內政部移民署（以下簡稱移民署）之行政收容事件涉訟，或合併請求損害賠償或其他財產上給付者。</w:t>
      </w:r>
    </w:p>
    <w:p w14:paraId="0908C319" w14:textId="77777777" w:rsidR="0095370C" w:rsidRPr="00EF09AE" w:rsidRDefault="0095370C" w:rsidP="00F71053">
      <w:pPr>
        <w:pStyle w:val="035"/>
        <w:spacing w:line="438" w:lineRule="exact"/>
      </w:pPr>
      <w:r w:rsidRPr="00EF09AE">
        <w:rPr>
          <w:rFonts w:hint="eastAsia"/>
        </w:rPr>
        <w:t>六、依法律之規定應適用簡易訴訟程序者。</w:t>
      </w:r>
    </w:p>
    <w:p w14:paraId="303142E4" w14:textId="77777777" w:rsidR="0095370C" w:rsidRPr="00EF09AE" w:rsidRDefault="0095370C" w:rsidP="00F71053">
      <w:pPr>
        <w:pStyle w:val="0342"/>
        <w:spacing w:line="438" w:lineRule="exact"/>
        <w:ind w:left="1417"/>
      </w:pPr>
      <w:r w:rsidRPr="00EF09AE">
        <w:rPr>
          <w:rFonts w:hint="eastAsia"/>
        </w:rPr>
        <w:t>前項所定數額，司法院得因情勢需要，以命令減為新臺幣二十五萬元或增至新臺幣七十五萬元。</w:t>
      </w:r>
    </w:p>
    <w:p w14:paraId="6CDFF021" w14:textId="77777777" w:rsidR="0095370C" w:rsidRPr="00EF09AE" w:rsidRDefault="0095370C" w:rsidP="00F71053">
      <w:pPr>
        <w:pStyle w:val="0342"/>
        <w:spacing w:line="438" w:lineRule="exact"/>
        <w:ind w:left="1417"/>
      </w:pPr>
      <w:r w:rsidRPr="00EF09AE">
        <w:rPr>
          <w:rFonts w:hint="eastAsia"/>
        </w:rPr>
        <w:t>第二項第五款之事件，由受收容人受收容或曾受收容所在地之地方行政法院管轄，不適用第十三條之規定。但未曾受收容者，由被告機關所在地之地方行政法院管轄。</w:t>
      </w:r>
    </w:p>
    <w:p w14:paraId="660C10E1" w14:textId="77777777" w:rsidR="0095370C" w:rsidRPr="00EF09AE" w:rsidRDefault="0095370C" w:rsidP="00F71053">
      <w:pPr>
        <w:pStyle w:val="034-6"/>
        <w:spacing w:line="438" w:lineRule="exact"/>
      </w:pPr>
      <w:r w:rsidRPr="0095370C">
        <w:rPr>
          <w:rFonts w:hint="eastAsia"/>
          <w:w w:val="83"/>
          <w:fitText w:val="1400" w:id="-1500893183"/>
        </w:rPr>
        <w:t>第二百三十</w:t>
      </w:r>
      <w:r w:rsidRPr="0095370C">
        <w:rPr>
          <w:rFonts w:hint="eastAsia"/>
          <w:spacing w:val="4"/>
          <w:w w:val="83"/>
          <w:fitText w:val="1400" w:id="-1500893183"/>
        </w:rPr>
        <w:t>條</w:t>
      </w:r>
      <w:r w:rsidRPr="00EF09AE">
        <w:rPr>
          <w:rFonts w:hint="eastAsia"/>
        </w:rPr>
        <w:t xml:space="preserve">　　前條第二項之訴，因訴之變更或一部撤回，致其訴屬於地方行政法院適用通常訴訟程序之事件或交通裁決事件者，應改依通常訴訟程序或交通裁決事件訴訟程序之規定審理。追加之新訴或反訴，以原訴與之合併辯論及裁判者，亦同。</w:t>
      </w:r>
    </w:p>
    <w:p w14:paraId="77F08158" w14:textId="77777777" w:rsidR="0095370C" w:rsidRPr="00EF09AE" w:rsidRDefault="0095370C" w:rsidP="00F71053">
      <w:pPr>
        <w:pStyle w:val="0342"/>
        <w:spacing w:line="438" w:lineRule="exact"/>
        <w:ind w:left="1417"/>
      </w:pPr>
      <w:r w:rsidRPr="00EF09AE">
        <w:rPr>
          <w:rFonts w:hint="eastAsia"/>
        </w:rPr>
        <w:t>前項情形，訴之全部或一部屬於高等行政法院管轄者，地方行政法院應裁定移送管轄之高等行政法院。</w:t>
      </w:r>
    </w:p>
    <w:p w14:paraId="609F059A" w14:textId="77777777" w:rsidR="0095370C" w:rsidRPr="00EF09AE" w:rsidRDefault="0095370C" w:rsidP="00F71053">
      <w:pPr>
        <w:pStyle w:val="034-7"/>
        <w:spacing w:line="438" w:lineRule="exact"/>
        <w:ind w:left="1396" w:hanging="1396"/>
      </w:pPr>
      <w:r w:rsidRPr="0095370C">
        <w:rPr>
          <w:rFonts w:hint="eastAsia"/>
          <w:w w:val="71"/>
          <w:fitText w:val="1400" w:id="-1500893182"/>
        </w:rPr>
        <w:t>第二百三十二</w:t>
      </w:r>
      <w:r w:rsidRPr="0095370C">
        <w:rPr>
          <w:rFonts w:hint="eastAsia"/>
          <w:spacing w:val="5"/>
          <w:w w:val="71"/>
          <w:fitText w:val="1400" w:id="-1500893182"/>
        </w:rPr>
        <w:t>條</w:t>
      </w:r>
      <w:r w:rsidRPr="00EF09AE">
        <w:rPr>
          <w:rFonts w:hint="eastAsia"/>
        </w:rPr>
        <w:t xml:space="preserve">　　簡易訴訟程序在獨任法官前行之。</w:t>
      </w:r>
    </w:p>
    <w:p w14:paraId="4FA6CFDE" w14:textId="77777777" w:rsidR="0095370C" w:rsidRPr="00EF09AE" w:rsidRDefault="0095370C" w:rsidP="00F71053">
      <w:pPr>
        <w:pStyle w:val="0342"/>
        <w:spacing w:line="438" w:lineRule="exact"/>
        <w:ind w:left="1417"/>
      </w:pPr>
      <w:r w:rsidRPr="00EF09AE">
        <w:rPr>
          <w:rFonts w:hint="eastAsia"/>
        </w:rPr>
        <w:t>簡易訴訟程序之審理，當事人一造之住居所、公務所、機關、主事務所或主營業所所在地位於與法院相距過遠之地區者，行政法院應徵詢其意見，以遠距審理、巡迴法庭或其他便利之方式行之。</w:t>
      </w:r>
    </w:p>
    <w:p w14:paraId="4D815934" w14:textId="77777777" w:rsidR="0095370C" w:rsidRPr="00EF09AE" w:rsidRDefault="0095370C" w:rsidP="00F71053">
      <w:pPr>
        <w:pStyle w:val="0342"/>
        <w:spacing w:line="438" w:lineRule="exact"/>
        <w:ind w:left="1417"/>
      </w:pPr>
      <w:r w:rsidRPr="00EF09AE">
        <w:rPr>
          <w:rFonts w:hint="eastAsia"/>
        </w:rPr>
        <w:t>前項與法院相距過遠地區之標準、審理方式及巡迴法庭臨時開庭辦法，由司法院定之。</w:t>
      </w:r>
    </w:p>
    <w:p w14:paraId="76480CC2" w14:textId="77777777" w:rsidR="0095370C" w:rsidRPr="00EF09AE" w:rsidRDefault="0095370C" w:rsidP="00F71053">
      <w:pPr>
        <w:pStyle w:val="034-7"/>
        <w:spacing w:line="438" w:lineRule="exact"/>
        <w:ind w:left="1396" w:hanging="1396"/>
      </w:pPr>
      <w:r w:rsidRPr="0095370C">
        <w:rPr>
          <w:rFonts w:hint="eastAsia"/>
          <w:w w:val="71"/>
          <w:fitText w:val="1400" w:id="-1500893181"/>
        </w:rPr>
        <w:t>第二百三十四</w:t>
      </w:r>
      <w:r w:rsidRPr="0095370C">
        <w:rPr>
          <w:rFonts w:hint="eastAsia"/>
          <w:spacing w:val="5"/>
          <w:w w:val="71"/>
          <w:fitText w:val="1400" w:id="-1500893181"/>
        </w:rPr>
        <w:t>條</w:t>
      </w:r>
      <w:r w:rsidRPr="00EF09AE">
        <w:rPr>
          <w:rFonts w:hint="eastAsia"/>
        </w:rPr>
        <w:t xml:space="preserve">　　判決書內之事實、理由，得不分項記載，並得僅記載其要領。</w:t>
      </w:r>
    </w:p>
    <w:p w14:paraId="451E6BC2" w14:textId="77777777" w:rsidR="0095370C" w:rsidRPr="00EF09AE" w:rsidRDefault="0095370C" w:rsidP="0095370C">
      <w:pPr>
        <w:pStyle w:val="0342"/>
        <w:ind w:left="1417"/>
      </w:pPr>
      <w:r w:rsidRPr="00EF09AE">
        <w:rPr>
          <w:rFonts w:hint="eastAsia"/>
        </w:rPr>
        <w:t>地方行政法院亦得於宣示判決時，命將判決主文及其</w:t>
      </w:r>
      <w:r w:rsidRPr="00EF09AE">
        <w:rPr>
          <w:rFonts w:hint="eastAsia"/>
        </w:rPr>
        <w:lastRenderedPageBreak/>
        <w:t>事實、理由之要領，記載於言詞辯論筆錄或宣示判決筆錄，不另作判決書。</w:t>
      </w:r>
    </w:p>
    <w:p w14:paraId="3B18BFED" w14:textId="77777777" w:rsidR="0095370C" w:rsidRPr="00EF09AE" w:rsidRDefault="0095370C" w:rsidP="009409DD">
      <w:pPr>
        <w:pStyle w:val="0342"/>
        <w:spacing w:line="474" w:lineRule="exact"/>
        <w:ind w:left="1417"/>
      </w:pPr>
      <w:r w:rsidRPr="00EF09AE">
        <w:rPr>
          <w:rFonts w:hint="eastAsia"/>
        </w:rPr>
        <w:t>前項筆錄正本或節本，應分別記明之，由書記官簽名並蓋法院印。</w:t>
      </w:r>
    </w:p>
    <w:p w14:paraId="3F87C7C1" w14:textId="77777777" w:rsidR="0095370C" w:rsidRPr="00EF09AE" w:rsidRDefault="0095370C" w:rsidP="009409DD">
      <w:pPr>
        <w:pStyle w:val="0342"/>
        <w:spacing w:line="474" w:lineRule="exact"/>
        <w:ind w:left="1417"/>
      </w:pPr>
      <w:r w:rsidRPr="00EF09AE">
        <w:rPr>
          <w:rFonts w:hint="eastAsia"/>
        </w:rPr>
        <w:t>第二項筆錄正本或節本之送達，與判決正本之送達，有同一之效力。</w:t>
      </w:r>
    </w:p>
    <w:p w14:paraId="57071D17" w14:textId="77777777" w:rsidR="0095370C" w:rsidRPr="00EF09AE" w:rsidRDefault="0095370C" w:rsidP="009409DD">
      <w:pPr>
        <w:pStyle w:val="034-7"/>
        <w:spacing w:line="474" w:lineRule="exact"/>
        <w:ind w:left="1396" w:hanging="1396"/>
      </w:pPr>
      <w:r w:rsidRPr="0095370C">
        <w:rPr>
          <w:rFonts w:hint="eastAsia"/>
          <w:w w:val="71"/>
          <w:fitText w:val="1400" w:id="-1500893180"/>
        </w:rPr>
        <w:t>第二百三十五</w:t>
      </w:r>
      <w:r w:rsidRPr="0095370C">
        <w:rPr>
          <w:rFonts w:hint="eastAsia"/>
          <w:spacing w:val="5"/>
          <w:w w:val="71"/>
          <w:fitText w:val="1400" w:id="-1500893180"/>
        </w:rPr>
        <w:t>條</w:t>
      </w:r>
      <w:r w:rsidRPr="00EF09AE">
        <w:rPr>
          <w:rFonts w:hint="eastAsia"/>
        </w:rPr>
        <w:t xml:space="preserve">　　（刪除）</w:t>
      </w:r>
    </w:p>
    <w:p w14:paraId="46F3DD5D" w14:textId="77777777" w:rsidR="0095370C" w:rsidRPr="00EF09AE" w:rsidRDefault="0095370C" w:rsidP="009409DD">
      <w:pPr>
        <w:pStyle w:val="0342"/>
        <w:spacing w:line="474" w:lineRule="exact"/>
        <w:ind w:leftChars="0" w:left="1383" w:hangingChars="900" w:hanging="1383"/>
      </w:pPr>
      <w:r w:rsidRPr="0095370C">
        <w:rPr>
          <w:rFonts w:hint="eastAsia"/>
          <w:w w:val="55"/>
          <w:fitText w:val="1400" w:id="-1500893179"/>
        </w:rPr>
        <w:t>第二百三十五條之</w:t>
      </w:r>
      <w:r w:rsidRPr="0095370C">
        <w:rPr>
          <w:rFonts w:hint="eastAsia"/>
          <w:spacing w:val="8"/>
          <w:w w:val="55"/>
          <w:fitText w:val="1400" w:id="-1500893179"/>
        </w:rPr>
        <w:t>一</w:t>
      </w:r>
      <w:r w:rsidRPr="00EF09AE">
        <w:rPr>
          <w:rFonts w:hint="eastAsia"/>
        </w:rPr>
        <w:t xml:space="preserve">　　（刪除）</w:t>
      </w:r>
    </w:p>
    <w:p w14:paraId="148002BE" w14:textId="77777777" w:rsidR="0095370C" w:rsidRPr="00EF09AE" w:rsidRDefault="0095370C" w:rsidP="009409DD">
      <w:pPr>
        <w:pStyle w:val="0342"/>
        <w:spacing w:line="474" w:lineRule="exact"/>
        <w:ind w:leftChars="0" w:left="1383" w:hangingChars="900" w:hanging="1383"/>
      </w:pPr>
      <w:r w:rsidRPr="0095370C">
        <w:rPr>
          <w:rFonts w:hint="eastAsia"/>
          <w:w w:val="55"/>
          <w:fitText w:val="1400" w:id="-1500893178"/>
        </w:rPr>
        <w:t>第二百三十六條之</w:t>
      </w:r>
      <w:r w:rsidRPr="0095370C">
        <w:rPr>
          <w:rFonts w:hint="eastAsia"/>
          <w:spacing w:val="8"/>
          <w:w w:val="55"/>
          <w:fitText w:val="1400" w:id="-1500893178"/>
        </w:rPr>
        <w:t>一</w:t>
      </w:r>
      <w:r w:rsidRPr="00EF09AE">
        <w:rPr>
          <w:rFonts w:hint="eastAsia"/>
        </w:rPr>
        <w:t xml:space="preserve">　　（刪除）</w:t>
      </w:r>
    </w:p>
    <w:p w14:paraId="0DF5F138" w14:textId="77777777" w:rsidR="0095370C" w:rsidRPr="00EF09AE" w:rsidRDefault="0095370C" w:rsidP="009409DD">
      <w:pPr>
        <w:pStyle w:val="0342"/>
        <w:spacing w:line="474" w:lineRule="exact"/>
        <w:ind w:leftChars="0" w:left="1383" w:hangingChars="900" w:hanging="1383"/>
      </w:pPr>
      <w:r w:rsidRPr="0095370C">
        <w:rPr>
          <w:rFonts w:hint="eastAsia"/>
          <w:w w:val="55"/>
          <w:fitText w:val="1400" w:id="-1500893177"/>
        </w:rPr>
        <w:t>第二百三十六條之</w:t>
      </w:r>
      <w:r w:rsidRPr="0095370C">
        <w:rPr>
          <w:rFonts w:hint="eastAsia"/>
          <w:spacing w:val="8"/>
          <w:w w:val="55"/>
          <w:fitText w:val="1400" w:id="-1500893177"/>
        </w:rPr>
        <w:t>二</w:t>
      </w:r>
      <w:r w:rsidRPr="00EF09AE">
        <w:rPr>
          <w:rFonts w:hint="eastAsia"/>
        </w:rPr>
        <w:t xml:space="preserve">　　（刪除）</w:t>
      </w:r>
    </w:p>
    <w:p w14:paraId="2F339BAE" w14:textId="77777777" w:rsidR="0095370C" w:rsidRPr="00EF09AE" w:rsidRDefault="0095370C" w:rsidP="009409DD">
      <w:pPr>
        <w:pStyle w:val="0342"/>
        <w:spacing w:line="474" w:lineRule="exact"/>
        <w:ind w:leftChars="0" w:left="1383" w:hangingChars="900" w:hanging="1383"/>
      </w:pPr>
      <w:r w:rsidRPr="0095370C">
        <w:rPr>
          <w:rFonts w:hint="eastAsia"/>
          <w:w w:val="55"/>
          <w:fitText w:val="1400" w:id="-1500893176"/>
        </w:rPr>
        <w:t>第二百三十七條之</w:t>
      </w:r>
      <w:r w:rsidRPr="0095370C">
        <w:rPr>
          <w:rFonts w:hint="eastAsia"/>
          <w:spacing w:val="8"/>
          <w:w w:val="55"/>
          <w:fitText w:val="1400" w:id="-1500893176"/>
        </w:rPr>
        <w:t>二</w:t>
      </w:r>
      <w:r w:rsidRPr="00EF09AE">
        <w:rPr>
          <w:rFonts w:hint="eastAsia"/>
        </w:rPr>
        <w:t xml:space="preserve">　　交通裁決事件，得由原告住所地、居所地、所在地或違規行為地之地方行政法院管轄。</w:t>
      </w:r>
    </w:p>
    <w:p w14:paraId="69E82DBD" w14:textId="77777777" w:rsidR="0095370C" w:rsidRPr="00EF09AE" w:rsidRDefault="0095370C" w:rsidP="009409DD">
      <w:pPr>
        <w:pStyle w:val="0342"/>
        <w:spacing w:line="474" w:lineRule="exact"/>
        <w:ind w:leftChars="0" w:left="1383" w:hangingChars="900" w:hanging="1383"/>
      </w:pPr>
      <w:r w:rsidRPr="0095370C">
        <w:rPr>
          <w:rFonts w:hint="eastAsia"/>
          <w:w w:val="55"/>
          <w:fitText w:val="1400" w:id="-1500893175"/>
        </w:rPr>
        <w:t>第二百三十七條之</w:t>
      </w:r>
      <w:r w:rsidRPr="0095370C">
        <w:rPr>
          <w:rFonts w:hint="eastAsia"/>
          <w:spacing w:val="8"/>
          <w:w w:val="55"/>
          <w:fitText w:val="1400" w:id="-1500893175"/>
        </w:rPr>
        <w:t>三</w:t>
      </w:r>
      <w:r w:rsidRPr="00EF09AE">
        <w:rPr>
          <w:rFonts w:hint="eastAsia"/>
        </w:rPr>
        <w:t xml:space="preserve">　　交通裁決事件訴訟之提起，應以原處分機關為被告，逕向管轄之地方行政法院為之。</w:t>
      </w:r>
    </w:p>
    <w:p w14:paraId="0B2F8919" w14:textId="77777777" w:rsidR="0095370C" w:rsidRPr="00EF09AE" w:rsidRDefault="0095370C" w:rsidP="009409DD">
      <w:pPr>
        <w:pStyle w:val="0342"/>
        <w:spacing w:line="474" w:lineRule="exact"/>
        <w:ind w:left="1417"/>
      </w:pPr>
      <w:r w:rsidRPr="00EF09AE">
        <w:rPr>
          <w:rFonts w:hint="eastAsia"/>
        </w:rPr>
        <w:t>交通裁決事件中撤銷訴訟之提起，應於裁決書送達後三十日之不變期間內為之。</w:t>
      </w:r>
    </w:p>
    <w:p w14:paraId="39AB4AF7" w14:textId="77777777" w:rsidR="0095370C" w:rsidRPr="00EF09AE" w:rsidRDefault="0095370C" w:rsidP="009409DD">
      <w:pPr>
        <w:pStyle w:val="0342"/>
        <w:spacing w:line="474" w:lineRule="exact"/>
        <w:ind w:left="1417"/>
      </w:pPr>
      <w:r w:rsidRPr="00EF09AE">
        <w:rPr>
          <w:rFonts w:hint="eastAsia"/>
        </w:rPr>
        <w:t>前項訴訟，因原處分機關未為告知或告知錯誤，致原告於裁決書送達三十日內誤向原處分機關遞送起訴狀者，視為已遵守起訴期間，原處分機關並應即將起訴狀移送管轄法院。</w:t>
      </w:r>
    </w:p>
    <w:p w14:paraId="7B67B91F" w14:textId="77777777" w:rsidR="0095370C" w:rsidRPr="00EF09AE" w:rsidRDefault="0095370C" w:rsidP="009409DD">
      <w:pPr>
        <w:pStyle w:val="0342"/>
        <w:spacing w:line="474" w:lineRule="exact"/>
        <w:ind w:leftChars="0" w:left="1383" w:hangingChars="900" w:hanging="1383"/>
      </w:pPr>
      <w:r w:rsidRPr="0095370C">
        <w:rPr>
          <w:rFonts w:hint="eastAsia"/>
          <w:w w:val="55"/>
          <w:fitText w:val="1400" w:id="-1500893174"/>
        </w:rPr>
        <w:t>第二百三十七條之</w:t>
      </w:r>
      <w:r w:rsidRPr="0095370C">
        <w:rPr>
          <w:rFonts w:hint="eastAsia"/>
          <w:spacing w:val="8"/>
          <w:w w:val="55"/>
          <w:fitText w:val="1400" w:id="-1500893174"/>
        </w:rPr>
        <w:t>四</w:t>
      </w:r>
      <w:r w:rsidRPr="00EF09AE">
        <w:rPr>
          <w:rFonts w:hint="eastAsia"/>
        </w:rPr>
        <w:t xml:space="preserve">　　地方行政法院收受前條起訴狀後，應將起訴狀繕本送達被告。</w:t>
      </w:r>
    </w:p>
    <w:p w14:paraId="5535E0D5" w14:textId="77777777" w:rsidR="0095370C" w:rsidRPr="00EF09AE" w:rsidRDefault="0095370C" w:rsidP="009409DD">
      <w:pPr>
        <w:pStyle w:val="0342"/>
        <w:spacing w:line="474" w:lineRule="exact"/>
        <w:ind w:left="1417"/>
      </w:pPr>
      <w:r w:rsidRPr="00EF09AE">
        <w:rPr>
          <w:rFonts w:hint="eastAsia"/>
        </w:rPr>
        <w:t>被告收受起訴狀繕本後，應於二十日內重新審查原裁決是否合法妥當，並分別為如下之處置：</w:t>
      </w:r>
    </w:p>
    <w:p w14:paraId="0EFF2DEA" w14:textId="77777777" w:rsidR="0095370C" w:rsidRPr="00EF09AE" w:rsidRDefault="0095370C" w:rsidP="00521194">
      <w:pPr>
        <w:pStyle w:val="035"/>
        <w:spacing w:line="438" w:lineRule="exact"/>
      </w:pPr>
      <w:r w:rsidRPr="00EF09AE">
        <w:rPr>
          <w:rFonts w:hint="eastAsia"/>
        </w:rPr>
        <w:lastRenderedPageBreak/>
        <w:t>一、</w:t>
      </w:r>
      <w:r w:rsidRPr="00EF09AE">
        <w:tab/>
      </w:r>
      <w:r w:rsidRPr="00EF09AE">
        <w:rPr>
          <w:rFonts w:hint="eastAsia"/>
        </w:rPr>
        <w:t>原告提起撤銷之訴，被告認原裁決違法或不當者，應自行撤銷或變更原裁決。但不得為更不利益之處分。</w:t>
      </w:r>
    </w:p>
    <w:p w14:paraId="6E911803" w14:textId="77777777" w:rsidR="0095370C" w:rsidRPr="00EF09AE" w:rsidRDefault="0095370C" w:rsidP="00521194">
      <w:pPr>
        <w:pStyle w:val="035"/>
        <w:spacing w:line="438" w:lineRule="exact"/>
      </w:pPr>
      <w:r w:rsidRPr="00EF09AE">
        <w:rPr>
          <w:rFonts w:hint="eastAsia"/>
        </w:rPr>
        <w:t>二、</w:t>
      </w:r>
      <w:r w:rsidRPr="00EF09AE">
        <w:tab/>
      </w:r>
      <w:r w:rsidRPr="00EF09AE">
        <w:rPr>
          <w:rFonts w:hint="eastAsia"/>
        </w:rPr>
        <w:t>原告提起確認之訴，被告認原裁決無效或違法者，應為確認。</w:t>
      </w:r>
    </w:p>
    <w:p w14:paraId="4F531929" w14:textId="77777777" w:rsidR="0095370C" w:rsidRPr="00EF09AE" w:rsidRDefault="0095370C" w:rsidP="00521194">
      <w:pPr>
        <w:pStyle w:val="035"/>
        <w:spacing w:line="438" w:lineRule="exact"/>
      </w:pPr>
      <w:r w:rsidRPr="00EF09AE">
        <w:rPr>
          <w:rFonts w:hint="eastAsia"/>
        </w:rPr>
        <w:t>三、原告合併提起給付之訴，被告認原告請求有理由者，應即返還。</w:t>
      </w:r>
    </w:p>
    <w:p w14:paraId="41F90D4A" w14:textId="77777777" w:rsidR="0095370C" w:rsidRPr="00EF09AE" w:rsidRDefault="0095370C" w:rsidP="00521194">
      <w:pPr>
        <w:pStyle w:val="035"/>
        <w:spacing w:line="438" w:lineRule="exact"/>
      </w:pPr>
      <w:r w:rsidRPr="00EF09AE">
        <w:rPr>
          <w:rFonts w:hint="eastAsia"/>
        </w:rPr>
        <w:t>四、</w:t>
      </w:r>
      <w:r w:rsidRPr="00EF09AE">
        <w:tab/>
      </w:r>
      <w:r w:rsidRPr="00EF09AE">
        <w:rPr>
          <w:rFonts w:hint="eastAsia"/>
        </w:rPr>
        <w:t>被告重新審查後，不依原告之請求處置者，應附具答辯狀，並將重新審查之紀錄及其他必要之關係文件，一併提出於管轄之地方行政法院。</w:t>
      </w:r>
    </w:p>
    <w:p w14:paraId="0A7FB018" w14:textId="77777777" w:rsidR="0095370C" w:rsidRPr="00EF09AE" w:rsidRDefault="0095370C" w:rsidP="00521194">
      <w:pPr>
        <w:pStyle w:val="0342"/>
        <w:spacing w:line="438" w:lineRule="exact"/>
        <w:ind w:left="1417"/>
      </w:pPr>
      <w:r w:rsidRPr="00EF09AE">
        <w:rPr>
          <w:rFonts w:hint="eastAsia"/>
        </w:rPr>
        <w:t>被告依前項第一款至第三款規定為處置者，應即陳報管轄之地方行政法院；被告於第一審終局裁判生效前已完全依原告之請求處置者，以其陳報管轄之地方行政法院時，視為原告撤回起訴。</w:t>
      </w:r>
    </w:p>
    <w:p w14:paraId="5F9344E2" w14:textId="77777777" w:rsidR="0095370C" w:rsidRPr="00EF09AE" w:rsidRDefault="0095370C" w:rsidP="00521194">
      <w:pPr>
        <w:pStyle w:val="0349"/>
        <w:spacing w:line="438" w:lineRule="exact"/>
        <w:ind w:left="1383" w:hanging="1383"/>
      </w:pPr>
      <w:r w:rsidRPr="0095370C">
        <w:rPr>
          <w:rFonts w:hint="eastAsia"/>
          <w:w w:val="55"/>
          <w:fitText w:val="1400" w:id="-1500893173"/>
        </w:rPr>
        <w:t>第二百三十七條之</w:t>
      </w:r>
      <w:r w:rsidRPr="0095370C">
        <w:rPr>
          <w:rFonts w:hint="eastAsia"/>
          <w:spacing w:val="8"/>
          <w:w w:val="55"/>
          <w:fitText w:val="1400" w:id="-1500893173"/>
        </w:rPr>
        <w:t>六</w:t>
      </w:r>
      <w:r w:rsidRPr="00EF09AE">
        <w:rPr>
          <w:rFonts w:hint="eastAsia"/>
        </w:rPr>
        <w:t xml:space="preserve">　　因訴之變更、追加，致其訴之全部或一部，不屬於交通裁決事件之範圍者，地方行政法院應改依簡易訴訟程序或通常訴訟程序審理；無通常訴訟程序管轄權者，應裁定移送管轄之高等行政法院。</w:t>
      </w:r>
    </w:p>
    <w:p w14:paraId="2FC68CD6" w14:textId="77777777" w:rsidR="0095370C" w:rsidRPr="00EF09AE" w:rsidRDefault="0095370C" w:rsidP="00521194">
      <w:pPr>
        <w:pStyle w:val="0349"/>
        <w:spacing w:line="438" w:lineRule="exact"/>
        <w:ind w:left="1383" w:hanging="1383"/>
      </w:pPr>
      <w:r w:rsidRPr="0095370C">
        <w:rPr>
          <w:rFonts w:hint="eastAsia"/>
          <w:w w:val="55"/>
          <w:fitText w:val="1400" w:id="-1500893172"/>
        </w:rPr>
        <w:t>第二百三十七條之</w:t>
      </w:r>
      <w:r w:rsidRPr="0095370C">
        <w:rPr>
          <w:rFonts w:hint="eastAsia"/>
          <w:spacing w:val="8"/>
          <w:w w:val="55"/>
          <w:fitText w:val="1400" w:id="-1500893172"/>
        </w:rPr>
        <w:t>九</w:t>
      </w:r>
      <w:r w:rsidRPr="00EF09AE">
        <w:rPr>
          <w:rFonts w:hint="eastAsia"/>
        </w:rPr>
        <w:t xml:space="preserve">　　交通裁決事件，除本章別有規定外，準用簡易訴訟程序之規定。</w:t>
      </w:r>
    </w:p>
    <w:p w14:paraId="6F15B572" w14:textId="77777777" w:rsidR="0095370C" w:rsidRPr="00EF09AE" w:rsidRDefault="0095370C" w:rsidP="00521194">
      <w:pPr>
        <w:pStyle w:val="034-10"/>
        <w:spacing w:line="438" w:lineRule="exact"/>
        <w:ind w:left="1410" w:hanging="1410"/>
      </w:pPr>
      <w:r w:rsidRPr="0095370C">
        <w:rPr>
          <w:rFonts w:hint="eastAsia"/>
          <w:w w:val="50"/>
          <w:fitText w:val="1400" w:id="-1500893171"/>
        </w:rPr>
        <w:t>第二百三十七條之十一</w:t>
      </w:r>
      <w:r w:rsidRPr="00EF09AE">
        <w:rPr>
          <w:rFonts w:hint="eastAsia"/>
        </w:rPr>
        <w:t xml:space="preserve">　　收容聲請事件，以地方行政法院為第一審管轄法院。</w:t>
      </w:r>
    </w:p>
    <w:p w14:paraId="2EDED019" w14:textId="77777777" w:rsidR="0095370C" w:rsidRPr="00EF09AE" w:rsidRDefault="0095370C" w:rsidP="00521194">
      <w:pPr>
        <w:pStyle w:val="0342"/>
        <w:spacing w:line="438" w:lineRule="exact"/>
        <w:ind w:left="1417"/>
      </w:pPr>
      <w:r w:rsidRPr="00EF09AE">
        <w:rPr>
          <w:rFonts w:hint="eastAsia"/>
        </w:rPr>
        <w:t>前項事件，由受收容人所在地之地方行政法院管轄，不適用第十三條之規定。</w:t>
      </w:r>
    </w:p>
    <w:p w14:paraId="34E22853" w14:textId="77777777" w:rsidR="0095370C" w:rsidRPr="00EF09AE" w:rsidRDefault="0095370C" w:rsidP="00521194">
      <w:pPr>
        <w:pStyle w:val="034-10"/>
        <w:spacing w:line="438" w:lineRule="exact"/>
        <w:ind w:left="1410" w:hanging="1410"/>
      </w:pPr>
      <w:r w:rsidRPr="0095370C">
        <w:rPr>
          <w:rFonts w:hint="eastAsia"/>
          <w:w w:val="50"/>
          <w:fitText w:val="1400" w:id="-1500893170"/>
        </w:rPr>
        <w:t>第二百三十七條之十六</w:t>
      </w:r>
      <w:r w:rsidRPr="00EF09AE">
        <w:rPr>
          <w:rFonts w:hint="eastAsia"/>
        </w:rPr>
        <w:t xml:space="preserve">　　聲請人、受裁定人或移民署對地方行政法院所為收容聲請事件之裁定不服者，應於裁定送達後五日內抗告於管轄之高等行政法院。對於抗告法院之裁定，不得再為抗告。</w:t>
      </w:r>
    </w:p>
    <w:p w14:paraId="6331B870" w14:textId="77777777" w:rsidR="0095370C" w:rsidRPr="00EF09AE" w:rsidRDefault="0095370C" w:rsidP="00521194">
      <w:pPr>
        <w:pStyle w:val="0342"/>
        <w:spacing w:line="445" w:lineRule="exact"/>
        <w:ind w:left="1417"/>
      </w:pPr>
      <w:r w:rsidRPr="00EF09AE">
        <w:rPr>
          <w:rFonts w:hint="eastAsia"/>
        </w:rPr>
        <w:lastRenderedPageBreak/>
        <w:t>抗告程序，除依前項規定外，準用第四編之規定。</w:t>
      </w:r>
    </w:p>
    <w:p w14:paraId="057D9B0D" w14:textId="77777777" w:rsidR="0095370C" w:rsidRPr="00EF09AE" w:rsidRDefault="0095370C" w:rsidP="00521194">
      <w:pPr>
        <w:pStyle w:val="0342"/>
        <w:spacing w:line="445" w:lineRule="exact"/>
        <w:ind w:left="1417"/>
      </w:pPr>
      <w:r w:rsidRPr="00EF09AE">
        <w:rPr>
          <w:rFonts w:hint="eastAsia"/>
        </w:rPr>
        <w:t>收容聲請事件之裁定已確定，而有第二百七十三條之情形者，得準用第五編之規定，聲請再審。</w:t>
      </w:r>
    </w:p>
    <w:p w14:paraId="3EB1E696" w14:textId="77777777" w:rsidR="0095370C" w:rsidRPr="00EF09AE" w:rsidRDefault="0095370C" w:rsidP="00521194">
      <w:pPr>
        <w:pStyle w:val="03411"/>
        <w:spacing w:line="445" w:lineRule="exact"/>
        <w:ind w:left="1384" w:hanging="1384"/>
      </w:pPr>
      <w:r w:rsidRPr="0095370C">
        <w:rPr>
          <w:rFonts w:hint="eastAsia"/>
          <w:w w:val="45"/>
          <w:fitText w:val="1400" w:id="-1500893169"/>
        </w:rPr>
        <w:t>第二百三十七條之二十</w:t>
      </w:r>
      <w:r w:rsidRPr="0095370C">
        <w:rPr>
          <w:rFonts w:hint="eastAsia"/>
          <w:spacing w:val="8"/>
          <w:w w:val="45"/>
          <w:fitText w:val="1400" w:id="-1500893169"/>
        </w:rPr>
        <w:t>六</w:t>
      </w:r>
      <w:r w:rsidRPr="00EF09AE">
        <w:rPr>
          <w:rFonts w:hint="eastAsia"/>
        </w:rPr>
        <w:t xml:space="preserve">　　都市計畫審查程序事件已經訴訟繫屬尚未終結，同一都市計畫經聲請憲法法庭判決宣告違憲者，高等行政法院在憲法法庭審理程序終結前，得以裁定停止訴訟程序。</w:t>
      </w:r>
    </w:p>
    <w:p w14:paraId="49E7F06B" w14:textId="77777777" w:rsidR="0095370C" w:rsidRPr="00EF09AE" w:rsidRDefault="0095370C" w:rsidP="00521194">
      <w:pPr>
        <w:pStyle w:val="033"/>
        <w:spacing w:beforeLines="50" w:before="120" w:afterLines="50" w:after="120" w:line="445" w:lineRule="exact"/>
        <w:ind w:left="3570" w:hanging="641"/>
      </w:pPr>
      <w:r w:rsidRPr="00EF09AE">
        <w:rPr>
          <w:rFonts w:hint="eastAsia"/>
        </w:rPr>
        <w:t>第一章　最高行政法院上訴審程序</w:t>
      </w:r>
    </w:p>
    <w:p w14:paraId="61FF103C" w14:textId="77777777" w:rsidR="0095370C" w:rsidRPr="00EF09AE" w:rsidRDefault="0095370C" w:rsidP="00521194">
      <w:pPr>
        <w:pStyle w:val="034-7"/>
        <w:spacing w:line="445" w:lineRule="exact"/>
        <w:ind w:left="1396" w:hanging="1396"/>
      </w:pPr>
      <w:r w:rsidRPr="0095370C">
        <w:rPr>
          <w:rFonts w:hint="eastAsia"/>
          <w:w w:val="71"/>
          <w:fitText w:val="1400" w:id="-1500893168"/>
        </w:rPr>
        <w:t>第二百三十八</w:t>
      </w:r>
      <w:r w:rsidRPr="0095370C">
        <w:rPr>
          <w:rFonts w:hint="eastAsia"/>
          <w:spacing w:val="5"/>
          <w:w w:val="71"/>
          <w:fitText w:val="1400" w:id="-1500893168"/>
        </w:rPr>
        <w:t>條</w:t>
      </w:r>
      <w:r w:rsidRPr="00EF09AE">
        <w:rPr>
          <w:rFonts w:hint="eastAsia"/>
        </w:rPr>
        <w:t xml:space="preserve">　　對於高等行政法院之終局判決，除法律別有規定外，得上訴於最高行政法院。</w:t>
      </w:r>
    </w:p>
    <w:p w14:paraId="111EC60F" w14:textId="77777777" w:rsidR="0095370C" w:rsidRPr="00EF09AE" w:rsidRDefault="0095370C" w:rsidP="00521194">
      <w:pPr>
        <w:pStyle w:val="0342"/>
        <w:spacing w:line="445" w:lineRule="exact"/>
        <w:ind w:left="1417"/>
      </w:pPr>
      <w:r w:rsidRPr="00EF09AE">
        <w:rPr>
          <w:rFonts w:hint="eastAsia"/>
        </w:rPr>
        <w:t>於上訴審程序，不得為訴之變更、追加或提起反訴。</w:t>
      </w:r>
    </w:p>
    <w:p w14:paraId="64A0F561" w14:textId="77777777" w:rsidR="0095370C" w:rsidRPr="00EF09AE" w:rsidRDefault="0095370C" w:rsidP="00521194">
      <w:pPr>
        <w:pStyle w:val="0349"/>
        <w:spacing w:line="445" w:lineRule="exact"/>
        <w:ind w:left="1383" w:hanging="1383"/>
      </w:pPr>
      <w:r w:rsidRPr="0095370C">
        <w:rPr>
          <w:rFonts w:hint="eastAsia"/>
          <w:w w:val="55"/>
          <w:fitText w:val="1400" w:id="-1500893184"/>
        </w:rPr>
        <w:t>第二百四十一條之</w:t>
      </w:r>
      <w:r w:rsidRPr="0095370C">
        <w:rPr>
          <w:rFonts w:hint="eastAsia"/>
          <w:spacing w:val="8"/>
          <w:w w:val="55"/>
          <w:fitText w:val="1400" w:id="-1500893184"/>
        </w:rPr>
        <w:t>一</w:t>
      </w:r>
      <w:r w:rsidRPr="00EF09AE">
        <w:rPr>
          <w:rFonts w:hint="eastAsia"/>
        </w:rPr>
        <w:t xml:space="preserve">　　（刪除）</w:t>
      </w:r>
    </w:p>
    <w:p w14:paraId="0DF27278" w14:textId="77777777" w:rsidR="0095370C" w:rsidRPr="00EF09AE" w:rsidRDefault="0095370C" w:rsidP="00521194">
      <w:pPr>
        <w:pStyle w:val="034-7"/>
        <w:spacing w:line="445" w:lineRule="exact"/>
        <w:ind w:left="1396" w:hanging="1396"/>
      </w:pPr>
      <w:r w:rsidRPr="0095370C">
        <w:rPr>
          <w:rFonts w:hint="eastAsia"/>
          <w:w w:val="71"/>
          <w:fitText w:val="1400" w:id="-1500893183"/>
        </w:rPr>
        <w:t>第二百四十四</w:t>
      </w:r>
      <w:r w:rsidRPr="0095370C">
        <w:rPr>
          <w:rFonts w:hint="eastAsia"/>
          <w:spacing w:val="5"/>
          <w:w w:val="71"/>
          <w:fitText w:val="1400" w:id="-1500893183"/>
        </w:rPr>
        <w:t>條</w:t>
      </w:r>
      <w:r w:rsidRPr="00EF09AE">
        <w:rPr>
          <w:rFonts w:hint="eastAsia"/>
        </w:rPr>
        <w:t xml:space="preserve">　　提起上訴，應以上訴狀表明下列各款事項，提出於原高等行政法院為之：</w:t>
      </w:r>
    </w:p>
    <w:p w14:paraId="291E0C1C" w14:textId="77777777" w:rsidR="0095370C" w:rsidRPr="00EF09AE" w:rsidRDefault="0095370C" w:rsidP="00521194">
      <w:pPr>
        <w:pStyle w:val="035"/>
        <w:spacing w:line="445" w:lineRule="exact"/>
      </w:pPr>
      <w:r w:rsidRPr="00EF09AE">
        <w:rPr>
          <w:rFonts w:hint="eastAsia"/>
        </w:rPr>
        <w:t>一、當事人。</w:t>
      </w:r>
    </w:p>
    <w:p w14:paraId="00C34F97" w14:textId="77777777" w:rsidR="0095370C" w:rsidRPr="00EF09AE" w:rsidRDefault="0095370C" w:rsidP="00521194">
      <w:pPr>
        <w:pStyle w:val="035"/>
        <w:spacing w:line="445" w:lineRule="exact"/>
      </w:pPr>
      <w:r w:rsidRPr="00EF09AE">
        <w:rPr>
          <w:rFonts w:hint="eastAsia"/>
        </w:rPr>
        <w:t>二、高等行政法院判決，及對於該判決上訴之陳述。</w:t>
      </w:r>
    </w:p>
    <w:p w14:paraId="5FD0F6EC" w14:textId="77777777" w:rsidR="0095370C" w:rsidRPr="00EF09AE" w:rsidRDefault="0095370C" w:rsidP="00521194">
      <w:pPr>
        <w:pStyle w:val="035"/>
        <w:spacing w:line="445" w:lineRule="exact"/>
      </w:pPr>
      <w:r w:rsidRPr="00EF09AE">
        <w:rPr>
          <w:rFonts w:hint="eastAsia"/>
        </w:rPr>
        <w:t>三、</w:t>
      </w:r>
      <w:r w:rsidRPr="00EF09AE">
        <w:tab/>
      </w:r>
      <w:r w:rsidRPr="00EF09AE">
        <w:rPr>
          <w:rFonts w:hint="eastAsia"/>
        </w:rPr>
        <w:t>對於高等行政法院判決不服之程度，及應如何廢棄或變更之聲明。</w:t>
      </w:r>
    </w:p>
    <w:p w14:paraId="6E9D95DF" w14:textId="77777777" w:rsidR="0095370C" w:rsidRPr="00EF09AE" w:rsidRDefault="0095370C" w:rsidP="00521194">
      <w:pPr>
        <w:pStyle w:val="035"/>
        <w:spacing w:line="445" w:lineRule="exact"/>
      </w:pPr>
      <w:r w:rsidRPr="00EF09AE">
        <w:rPr>
          <w:rFonts w:hint="eastAsia"/>
        </w:rPr>
        <w:t>四、上訴理由。</w:t>
      </w:r>
    </w:p>
    <w:p w14:paraId="2E8B8506" w14:textId="77777777" w:rsidR="0095370C" w:rsidRPr="00EF09AE" w:rsidRDefault="0095370C" w:rsidP="00521194">
      <w:pPr>
        <w:pStyle w:val="0342"/>
        <w:spacing w:line="445" w:lineRule="exact"/>
        <w:ind w:left="1417"/>
      </w:pPr>
      <w:r w:rsidRPr="00EF09AE">
        <w:rPr>
          <w:rFonts w:hint="eastAsia"/>
        </w:rPr>
        <w:t>前項上訴理由應表明下列各款事項：</w:t>
      </w:r>
    </w:p>
    <w:p w14:paraId="397AF825" w14:textId="77777777" w:rsidR="0095370C" w:rsidRPr="00EF09AE" w:rsidRDefault="0095370C" w:rsidP="00521194">
      <w:pPr>
        <w:pStyle w:val="035"/>
        <w:spacing w:line="445" w:lineRule="exact"/>
      </w:pPr>
      <w:r w:rsidRPr="00EF09AE">
        <w:rPr>
          <w:rFonts w:hint="eastAsia"/>
        </w:rPr>
        <w:t>一、原判決所違背之法令及其具體內容。</w:t>
      </w:r>
    </w:p>
    <w:p w14:paraId="3D8E696D" w14:textId="77777777" w:rsidR="0095370C" w:rsidRPr="00EF09AE" w:rsidRDefault="0095370C" w:rsidP="00521194">
      <w:pPr>
        <w:pStyle w:val="035"/>
        <w:spacing w:line="445" w:lineRule="exact"/>
      </w:pPr>
      <w:r w:rsidRPr="00EF09AE">
        <w:rPr>
          <w:rFonts w:hint="eastAsia"/>
        </w:rPr>
        <w:t>二、依訴訟資料合於該違背法令之具體事實。</w:t>
      </w:r>
    </w:p>
    <w:p w14:paraId="1B6F471A" w14:textId="77777777" w:rsidR="0095370C" w:rsidRPr="00EF09AE" w:rsidRDefault="0095370C" w:rsidP="00521194">
      <w:pPr>
        <w:pStyle w:val="0342"/>
        <w:spacing w:line="445" w:lineRule="exact"/>
        <w:ind w:left="1417"/>
      </w:pPr>
      <w:r w:rsidRPr="00EF09AE">
        <w:rPr>
          <w:rFonts w:hint="eastAsia"/>
        </w:rPr>
        <w:t>第一項上訴狀內並應添具關於上訴理由之必要證據。</w:t>
      </w:r>
    </w:p>
    <w:p w14:paraId="17077562" w14:textId="77777777" w:rsidR="0095370C" w:rsidRPr="00EF09AE" w:rsidRDefault="0095370C" w:rsidP="00521194">
      <w:pPr>
        <w:pStyle w:val="0342"/>
        <w:spacing w:line="445" w:lineRule="exact"/>
        <w:ind w:left="1417"/>
      </w:pPr>
      <w:r w:rsidRPr="00EF09AE">
        <w:rPr>
          <w:rFonts w:hint="eastAsia"/>
        </w:rPr>
        <w:t>在監獄或看守所之當事人，於上訴期間內向監所長官提出上訴狀者，視為上訴期間內之上訴；監所長官接受上訴狀後，應附記接受之年、月、日、時，送交原高等行政法院。</w:t>
      </w:r>
    </w:p>
    <w:p w14:paraId="142EE847" w14:textId="77777777" w:rsidR="0095370C" w:rsidRPr="00EF09AE" w:rsidRDefault="0095370C" w:rsidP="00521194">
      <w:pPr>
        <w:pStyle w:val="034-7"/>
        <w:spacing w:line="438" w:lineRule="exact"/>
        <w:ind w:left="1396" w:hanging="1396"/>
      </w:pPr>
      <w:r w:rsidRPr="0095370C">
        <w:rPr>
          <w:rFonts w:hint="eastAsia"/>
          <w:w w:val="71"/>
          <w:fitText w:val="1400" w:id="-1500893182"/>
        </w:rPr>
        <w:lastRenderedPageBreak/>
        <w:t>第二百四十九</w:t>
      </w:r>
      <w:r w:rsidRPr="0095370C">
        <w:rPr>
          <w:rFonts w:hint="eastAsia"/>
          <w:spacing w:val="5"/>
          <w:w w:val="71"/>
          <w:fitText w:val="1400" w:id="-1500893182"/>
        </w:rPr>
        <w:t>條</w:t>
      </w:r>
      <w:r w:rsidRPr="00EF09AE">
        <w:rPr>
          <w:rFonts w:hint="eastAsia"/>
        </w:rPr>
        <w:t xml:space="preserve">　　上訴不合法者，最高行政法院應以裁定駁回之。但其情形可以補正者，審判長應先定期間命補正。</w:t>
      </w:r>
    </w:p>
    <w:p w14:paraId="66919DB1" w14:textId="77777777" w:rsidR="0095370C" w:rsidRPr="00EF09AE" w:rsidRDefault="0095370C" w:rsidP="00521194">
      <w:pPr>
        <w:pStyle w:val="0342"/>
        <w:spacing w:line="438" w:lineRule="exact"/>
        <w:ind w:left="1417"/>
      </w:pPr>
      <w:r w:rsidRPr="00EF09AE">
        <w:rPr>
          <w:rFonts w:hint="eastAsia"/>
        </w:rPr>
        <w:t>上訴不合法之情形，已經原高等行政法院命補正而未補正者，得不行前項但書之程序。</w:t>
      </w:r>
    </w:p>
    <w:p w14:paraId="7B5B8E73" w14:textId="77777777" w:rsidR="0095370C" w:rsidRPr="00EF09AE" w:rsidRDefault="0095370C" w:rsidP="00521194">
      <w:pPr>
        <w:pStyle w:val="0342"/>
        <w:spacing w:line="438" w:lineRule="exact"/>
        <w:ind w:left="1417"/>
      </w:pPr>
      <w:r w:rsidRPr="00EF09AE">
        <w:rPr>
          <w:rFonts w:hint="eastAsia"/>
        </w:rPr>
        <w:t>最高行政法院認上訴人之上訴基於惡意、不當或其他濫用訴訟程序之目的或有重大過失，且事實上或法律上之主張欠缺合理依據，應以裁定駁回之。但其情形可以補正者，審判長應先定期間命補正。</w:t>
      </w:r>
    </w:p>
    <w:p w14:paraId="0274DB5A" w14:textId="77777777" w:rsidR="0095370C" w:rsidRPr="00EF09AE" w:rsidRDefault="0095370C" w:rsidP="00521194">
      <w:pPr>
        <w:pStyle w:val="0342"/>
        <w:spacing w:line="438" w:lineRule="exact"/>
        <w:ind w:left="1417"/>
      </w:pPr>
      <w:r w:rsidRPr="00EF09AE">
        <w:rPr>
          <w:rFonts w:hint="eastAsia"/>
        </w:rPr>
        <w:t>最高行政法院依前項規定駁回上訴者，得各處上訴人、代表人或管理人、代理人新臺幣十二萬元以下之罰鍰。</w:t>
      </w:r>
    </w:p>
    <w:p w14:paraId="580FABB0" w14:textId="77777777" w:rsidR="0095370C" w:rsidRPr="00EF09AE" w:rsidRDefault="0095370C" w:rsidP="00521194">
      <w:pPr>
        <w:pStyle w:val="0342"/>
        <w:spacing w:line="438" w:lineRule="exact"/>
        <w:ind w:left="1417"/>
      </w:pPr>
      <w:r w:rsidRPr="00EF09AE">
        <w:rPr>
          <w:rFonts w:hint="eastAsia"/>
        </w:rPr>
        <w:t>第一百零七條第五項及第七項前段規定，於前二項情形準用之。</w:t>
      </w:r>
    </w:p>
    <w:p w14:paraId="6C3A6E48" w14:textId="77777777" w:rsidR="0095370C" w:rsidRPr="00EF09AE" w:rsidRDefault="0095370C" w:rsidP="00521194">
      <w:pPr>
        <w:pStyle w:val="034-7"/>
        <w:spacing w:line="438" w:lineRule="exact"/>
        <w:ind w:left="1396" w:hanging="1396"/>
      </w:pPr>
      <w:r w:rsidRPr="0095370C">
        <w:rPr>
          <w:rFonts w:hint="eastAsia"/>
          <w:w w:val="71"/>
          <w:fitText w:val="1400" w:id="-1500893181"/>
        </w:rPr>
        <w:t>第二百五十三</w:t>
      </w:r>
      <w:r w:rsidRPr="0095370C">
        <w:rPr>
          <w:rFonts w:hint="eastAsia"/>
          <w:spacing w:val="5"/>
          <w:w w:val="71"/>
          <w:fitText w:val="1400" w:id="-1500893181"/>
        </w:rPr>
        <w:t>條</w:t>
      </w:r>
      <w:r w:rsidRPr="00EF09AE">
        <w:rPr>
          <w:rFonts w:hint="eastAsia"/>
        </w:rPr>
        <w:t xml:space="preserve">　　</w:t>
      </w:r>
      <w:r w:rsidRPr="00EF09AE">
        <w:rPr>
          <w:rFonts w:hint="eastAsia"/>
          <w:spacing w:val="8"/>
        </w:rPr>
        <w:t>最高行政法院之判決，有下列情形之一者，應行言詞辯論：</w:t>
      </w:r>
    </w:p>
    <w:p w14:paraId="18A5ADDB" w14:textId="77777777" w:rsidR="0095370C" w:rsidRPr="00EF09AE" w:rsidRDefault="0095370C" w:rsidP="00521194">
      <w:pPr>
        <w:pStyle w:val="035"/>
        <w:spacing w:line="438" w:lineRule="exact"/>
      </w:pPr>
      <w:r w:rsidRPr="00EF09AE">
        <w:rPr>
          <w:rFonts w:hint="eastAsia"/>
        </w:rPr>
        <w:t>一、</w:t>
      </w:r>
      <w:r w:rsidRPr="00EF09AE">
        <w:tab/>
      </w:r>
      <w:r w:rsidRPr="00EF09AE">
        <w:rPr>
          <w:rFonts w:hint="eastAsia"/>
        </w:rPr>
        <w:t>法律關係複雜或法律見解紛歧，有以言詞辯明之必要。</w:t>
      </w:r>
    </w:p>
    <w:p w14:paraId="270B5B0A" w14:textId="77777777" w:rsidR="0095370C" w:rsidRPr="00EF09AE" w:rsidRDefault="0095370C" w:rsidP="00521194">
      <w:pPr>
        <w:pStyle w:val="035"/>
        <w:spacing w:line="438" w:lineRule="exact"/>
      </w:pPr>
      <w:r w:rsidRPr="00EF09AE">
        <w:rPr>
          <w:rFonts w:hint="eastAsia"/>
        </w:rPr>
        <w:t>二、</w:t>
      </w:r>
      <w:r w:rsidRPr="00EF09AE">
        <w:tab/>
      </w:r>
      <w:r w:rsidRPr="00EF09AE">
        <w:rPr>
          <w:rFonts w:hint="eastAsia"/>
        </w:rPr>
        <w:t>涉及專門知識或特殊經驗法則，有以言詞說明之必要。</w:t>
      </w:r>
    </w:p>
    <w:p w14:paraId="79B0561C" w14:textId="77777777" w:rsidR="0095370C" w:rsidRPr="00EF09AE" w:rsidRDefault="0095370C" w:rsidP="00521194">
      <w:pPr>
        <w:pStyle w:val="035"/>
        <w:spacing w:line="438" w:lineRule="exact"/>
      </w:pPr>
      <w:r w:rsidRPr="00EF09AE">
        <w:rPr>
          <w:rFonts w:hint="eastAsia"/>
        </w:rPr>
        <w:t>三、</w:t>
      </w:r>
      <w:r w:rsidRPr="00EF09AE">
        <w:tab/>
      </w:r>
      <w:r w:rsidRPr="00EF09AE">
        <w:rPr>
          <w:rFonts w:hint="eastAsia"/>
        </w:rPr>
        <w:t>涉及公益或影響當事人權利義務重大，有行言詞辯論之必要。</w:t>
      </w:r>
    </w:p>
    <w:p w14:paraId="7CE47B4F" w14:textId="77777777" w:rsidR="0095370C" w:rsidRPr="00EF09AE" w:rsidRDefault="0095370C" w:rsidP="00521194">
      <w:pPr>
        <w:pStyle w:val="0342"/>
        <w:spacing w:line="438" w:lineRule="exact"/>
        <w:ind w:left="1417"/>
      </w:pPr>
      <w:r w:rsidRPr="00EF09AE">
        <w:rPr>
          <w:rFonts w:hint="eastAsia"/>
        </w:rPr>
        <w:t>前項言詞辯論實施之辦法由最高行政法院定之。</w:t>
      </w:r>
    </w:p>
    <w:p w14:paraId="645B91BD" w14:textId="77777777" w:rsidR="0095370C" w:rsidRPr="00EF09AE" w:rsidRDefault="0095370C" w:rsidP="00521194">
      <w:pPr>
        <w:pStyle w:val="0349"/>
        <w:spacing w:line="438" w:lineRule="exact"/>
        <w:ind w:left="1383" w:hanging="1383"/>
      </w:pPr>
      <w:r w:rsidRPr="0095370C">
        <w:rPr>
          <w:rFonts w:hint="eastAsia"/>
          <w:w w:val="55"/>
          <w:fitText w:val="1400" w:id="-1500893180"/>
        </w:rPr>
        <w:t>第二百五十三條之</w:t>
      </w:r>
      <w:r w:rsidRPr="0095370C">
        <w:rPr>
          <w:rFonts w:hint="eastAsia"/>
          <w:spacing w:val="8"/>
          <w:w w:val="55"/>
          <w:fitText w:val="1400" w:id="-1500893180"/>
        </w:rPr>
        <w:t>一</w:t>
      </w:r>
      <w:r w:rsidRPr="00EF09AE">
        <w:rPr>
          <w:rFonts w:hint="eastAsia"/>
        </w:rPr>
        <w:t xml:space="preserve">　　言詞辯論應於上訴聲明之範圍內為之。</w:t>
      </w:r>
    </w:p>
    <w:p w14:paraId="27F2EC3C" w14:textId="77777777" w:rsidR="0095370C" w:rsidRPr="00EF09AE" w:rsidRDefault="0095370C" w:rsidP="00521194">
      <w:pPr>
        <w:pStyle w:val="0342"/>
        <w:spacing w:line="438" w:lineRule="exact"/>
        <w:ind w:left="1417"/>
      </w:pPr>
      <w:r w:rsidRPr="00EF09AE">
        <w:rPr>
          <w:rFonts w:hint="eastAsia"/>
        </w:rPr>
        <w:t>言詞辯論期日，被上訴人、依第四十一條、第四十二條參加訴訟之人未委任訴訟代理人或當事人一造之訴訟代理人無正當理由未到場者，得依職權由到場之訴訟代理人辯論而為判決。當事人之訴訟代理人無正當理由均未到場者，</w:t>
      </w:r>
      <w:r w:rsidRPr="00EF09AE">
        <w:rPr>
          <w:rFonts w:hint="eastAsia"/>
        </w:rPr>
        <w:lastRenderedPageBreak/>
        <w:t>得不行言詞辯論，逕為判決。</w:t>
      </w:r>
    </w:p>
    <w:p w14:paraId="2D5D74D8" w14:textId="77777777" w:rsidR="0095370C" w:rsidRPr="00EF09AE" w:rsidRDefault="0095370C" w:rsidP="00B902E2">
      <w:pPr>
        <w:pStyle w:val="034-7"/>
        <w:spacing w:line="438" w:lineRule="exact"/>
        <w:ind w:left="1396" w:hanging="1396"/>
      </w:pPr>
      <w:r w:rsidRPr="0095370C">
        <w:rPr>
          <w:rFonts w:hint="eastAsia"/>
          <w:w w:val="71"/>
          <w:fitText w:val="1400" w:id="-1500893179"/>
        </w:rPr>
        <w:t>第二百五十四</w:t>
      </w:r>
      <w:r w:rsidRPr="0095370C">
        <w:rPr>
          <w:rFonts w:hint="eastAsia"/>
          <w:spacing w:val="5"/>
          <w:w w:val="71"/>
          <w:fitText w:val="1400" w:id="-1500893179"/>
        </w:rPr>
        <w:t>條</w:t>
      </w:r>
      <w:r w:rsidRPr="00EF09AE">
        <w:rPr>
          <w:rFonts w:hint="eastAsia"/>
        </w:rPr>
        <w:t xml:space="preserve">　　除別有規定外，最高行政法院應以高等行政法院判決確定之事實為判決基礎。</w:t>
      </w:r>
    </w:p>
    <w:p w14:paraId="75583B09" w14:textId="77777777" w:rsidR="0095370C" w:rsidRPr="00EF09AE" w:rsidRDefault="0095370C" w:rsidP="00B902E2">
      <w:pPr>
        <w:pStyle w:val="0342"/>
        <w:spacing w:line="438" w:lineRule="exact"/>
        <w:ind w:left="1417"/>
      </w:pPr>
      <w:r w:rsidRPr="00EF09AE">
        <w:rPr>
          <w:rFonts w:hint="eastAsia"/>
        </w:rPr>
        <w:t>以違背訴訟程序之規定為上訴理由時，所舉違背之事實，及以違背法令確定事實或遺漏事實為上訴理由時，所舉之該事實，最高行政法院得斟酌之。</w:t>
      </w:r>
    </w:p>
    <w:p w14:paraId="54DDCDCA" w14:textId="77777777" w:rsidR="0095370C" w:rsidRPr="00EF09AE" w:rsidRDefault="0095370C" w:rsidP="00B902E2">
      <w:pPr>
        <w:pStyle w:val="0342"/>
        <w:spacing w:line="438" w:lineRule="exact"/>
        <w:ind w:left="1417"/>
      </w:pPr>
      <w:r w:rsidRPr="00EF09AE">
        <w:rPr>
          <w:rFonts w:hint="eastAsia"/>
        </w:rPr>
        <w:t>行言詞辯論所得闡明或補充訴訟關係之資料，最高行政法院亦得斟酌之。</w:t>
      </w:r>
    </w:p>
    <w:p w14:paraId="5C2CB298" w14:textId="77777777" w:rsidR="0095370C" w:rsidRPr="00EF09AE" w:rsidRDefault="0095370C" w:rsidP="00B902E2">
      <w:pPr>
        <w:pStyle w:val="0349"/>
        <w:spacing w:line="438" w:lineRule="exact"/>
        <w:ind w:left="1383" w:hanging="1383"/>
      </w:pPr>
      <w:r w:rsidRPr="0095370C">
        <w:rPr>
          <w:rFonts w:hint="eastAsia"/>
          <w:w w:val="55"/>
          <w:fitText w:val="1400" w:id="-1500893178"/>
        </w:rPr>
        <w:t>第二百五十六條之</w:t>
      </w:r>
      <w:r w:rsidRPr="0095370C">
        <w:rPr>
          <w:rFonts w:hint="eastAsia"/>
          <w:spacing w:val="8"/>
          <w:w w:val="55"/>
          <w:fitText w:val="1400" w:id="-1500893178"/>
        </w:rPr>
        <w:t>一</w:t>
      </w:r>
      <w:r w:rsidRPr="00EF09AE">
        <w:rPr>
          <w:rFonts w:hint="eastAsia"/>
        </w:rPr>
        <w:t xml:space="preserve">　　以地方行政法院為第一審管轄法院之事件，高等行政法院依通常訴訟程序審理並為判決者，最高行政法院不得以高等行政法院無管轄權而廢棄原判決。</w:t>
      </w:r>
    </w:p>
    <w:p w14:paraId="39CC66DB" w14:textId="77777777" w:rsidR="0095370C" w:rsidRPr="00EF09AE" w:rsidRDefault="0095370C" w:rsidP="00B902E2">
      <w:pPr>
        <w:pStyle w:val="0342"/>
        <w:spacing w:line="438" w:lineRule="exact"/>
        <w:ind w:left="1417"/>
      </w:pPr>
      <w:r w:rsidRPr="00EF09AE">
        <w:rPr>
          <w:rFonts w:hint="eastAsia"/>
        </w:rPr>
        <w:t>前項情形，最高行政法院應依該事件所應適用之上訴審程序規定為裁判。</w:t>
      </w:r>
    </w:p>
    <w:p w14:paraId="7192C023" w14:textId="77777777" w:rsidR="0095370C" w:rsidRPr="00EF09AE" w:rsidRDefault="0095370C" w:rsidP="00B902E2">
      <w:pPr>
        <w:pStyle w:val="034-7"/>
        <w:spacing w:line="438" w:lineRule="exact"/>
        <w:ind w:left="1396" w:hanging="1396"/>
      </w:pPr>
      <w:r w:rsidRPr="0095370C">
        <w:rPr>
          <w:rFonts w:hint="eastAsia"/>
          <w:w w:val="71"/>
          <w:fitText w:val="1400" w:id="-1500893177"/>
        </w:rPr>
        <w:t>第二百五十九</w:t>
      </w:r>
      <w:r w:rsidRPr="0095370C">
        <w:rPr>
          <w:rFonts w:hint="eastAsia"/>
          <w:spacing w:val="5"/>
          <w:w w:val="71"/>
          <w:fitText w:val="1400" w:id="-1500893177"/>
        </w:rPr>
        <w:t>條</w:t>
      </w:r>
      <w:r w:rsidRPr="00EF09AE">
        <w:rPr>
          <w:rFonts w:hint="eastAsia"/>
        </w:rPr>
        <w:t xml:space="preserve">　　經廢棄原判決而有下列各款情形之一者，最高行政法院應就該事件自為判決：</w:t>
      </w:r>
    </w:p>
    <w:p w14:paraId="25E20417" w14:textId="77777777" w:rsidR="0095370C" w:rsidRPr="00EF09AE" w:rsidRDefault="0095370C" w:rsidP="00B902E2">
      <w:pPr>
        <w:pStyle w:val="035"/>
        <w:spacing w:line="438" w:lineRule="exact"/>
      </w:pPr>
      <w:r w:rsidRPr="00EF09AE">
        <w:rPr>
          <w:rFonts w:hint="eastAsia"/>
        </w:rPr>
        <w:t>一、</w:t>
      </w:r>
      <w:r w:rsidRPr="00EF09AE">
        <w:tab/>
      </w:r>
      <w:r w:rsidRPr="00EF09AE">
        <w:rPr>
          <w:rFonts w:hint="eastAsia"/>
        </w:rPr>
        <w:t>因基於確定之事實或依法得斟酌之事實，不適用法規或適用不當廢棄原判決，而事件已可依該事實為裁判。</w:t>
      </w:r>
    </w:p>
    <w:p w14:paraId="6AC3A61E" w14:textId="77777777" w:rsidR="0095370C" w:rsidRPr="00EF09AE" w:rsidRDefault="0095370C" w:rsidP="00B902E2">
      <w:pPr>
        <w:pStyle w:val="035"/>
        <w:spacing w:line="438" w:lineRule="exact"/>
      </w:pPr>
      <w:r w:rsidRPr="00EF09AE">
        <w:rPr>
          <w:rFonts w:hint="eastAsia"/>
        </w:rPr>
        <w:t>二、</w:t>
      </w:r>
      <w:r w:rsidRPr="00EF09AE">
        <w:tab/>
      </w:r>
      <w:r w:rsidRPr="00EF09AE">
        <w:rPr>
          <w:rFonts w:hint="eastAsia"/>
          <w:spacing w:val="-8"/>
        </w:rPr>
        <w:t>原判決就欠缺實體判決要件之事件誤為實體判決</w:t>
      </w:r>
      <w:r w:rsidRPr="00EF09AE">
        <w:rPr>
          <w:rFonts w:hint="eastAsia"/>
        </w:rPr>
        <w:t>。</w:t>
      </w:r>
    </w:p>
    <w:p w14:paraId="6EC8BCD7" w14:textId="77777777" w:rsidR="0095370C" w:rsidRPr="00EF09AE" w:rsidRDefault="0095370C" w:rsidP="00B902E2">
      <w:pPr>
        <w:pStyle w:val="0349"/>
        <w:spacing w:line="438" w:lineRule="exact"/>
        <w:ind w:left="1383" w:hanging="1383"/>
      </w:pPr>
      <w:r w:rsidRPr="0095370C">
        <w:rPr>
          <w:rFonts w:hint="eastAsia"/>
          <w:w w:val="55"/>
          <w:fitText w:val="1400" w:id="-1500893176"/>
        </w:rPr>
        <w:t>第二百五十九條之</w:t>
      </w:r>
      <w:r w:rsidRPr="0095370C">
        <w:rPr>
          <w:rFonts w:hint="eastAsia"/>
          <w:spacing w:val="8"/>
          <w:w w:val="55"/>
          <w:fitText w:val="1400" w:id="-1500893176"/>
        </w:rPr>
        <w:t>一</w:t>
      </w:r>
      <w:r w:rsidRPr="00EF09AE">
        <w:rPr>
          <w:rFonts w:hint="eastAsia"/>
        </w:rPr>
        <w:t xml:space="preserve">　　最高行政法院駁回上訴或廢棄原判決自為裁判時，法官對於裁判之主文或理由，已於評議時提出與多數意見不同之法律上意見，經記明於評議簿，並於評決後三日內補具書面者，得於裁判附記之；逾期提出者，不予附記。</w:t>
      </w:r>
    </w:p>
    <w:p w14:paraId="26016C2F" w14:textId="77777777" w:rsidR="0095370C" w:rsidRPr="00EF09AE" w:rsidRDefault="0095370C" w:rsidP="00B902E2">
      <w:pPr>
        <w:pStyle w:val="0342"/>
        <w:spacing w:line="438" w:lineRule="exact"/>
        <w:ind w:left="1417"/>
      </w:pPr>
      <w:r w:rsidRPr="00EF09AE">
        <w:rPr>
          <w:rFonts w:hint="eastAsia"/>
        </w:rPr>
        <w:t>前項實施之辦法由最高行政法院定之。</w:t>
      </w:r>
    </w:p>
    <w:p w14:paraId="1FA00617" w14:textId="77777777" w:rsidR="0095370C" w:rsidRPr="00EF09AE" w:rsidRDefault="0095370C" w:rsidP="00B902E2">
      <w:pPr>
        <w:pStyle w:val="0349"/>
        <w:spacing w:line="438" w:lineRule="exact"/>
        <w:ind w:left="1383" w:hanging="1383"/>
      </w:pPr>
      <w:r w:rsidRPr="0095370C">
        <w:rPr>
          <w:rFonts w:hint="eastAsia"/>
          <w:w w:val="55"/>
          <w:fitText w:val="1400" w:id="-1500893175"/>
        </w:rPr>
        <w:t>第二百六十一條之</w:t>
      </w:r>
      <w:r w:rsidRPr="0095370C">
        <w:rPr>
          <w:rFonts w:hint="eastAsia"/>
          <w:spacing w:val="8"/>
          <w:w w:val="55"/>
          <w:fitText w:val="1400" w:id="-1500893175"/>
        </w:rPr>
        <w:t>一</w:t>
      </w:r>
      <w:r w:rsidRPr="00EF09AE">
        <w:rPr>
          <w:rFonts w:hint="eastAsia"/>
        </w:rPr>
        <w:t xml:space="preserve">　　最高行政法院判決書應記載之事實及理由，如與高等行政法院判決相同者，得引用之。</w:t>
      </w:r>
    </w:p>
    <w:p w14:paraId="591670FA" w14:textId="77777777" w:rsidR="0095370C" w:rsidRPr="00EF09AE" w:rsidRDefault="0095370C" w:rsidP="00B902E2">
      <w:pPr>
        <w:pStyle w:val="034-7"/>
        <w:spacing w:line="445" w:lineRule="exact"/>
        <w:ind w:left="1396" w:hanging="1396"/>
      </w:pPr>
      <w:r w:rsidRPr="0095370C">
        <w:rPr>
          <w:rFonts w:hint="eastAsia"/>
          <w:w w:val="71"/>
          <w:fitText w:val="1400" w:id="-1500893174"/>
        </w:rPr>
        <w:lastRenderedPageBreak/>
        <w:t>第二百六十三</w:t>
      </w:r>
      <w:r w:rsidRPr="0095370C">
        <w:rPr>
          <w:rFonts w:hint="eastAsia"/>
          <w:spacing w:val="5"/>
          <w:w w:val="71"/>
          <w:fitText w:val="1400" w:id="-1500893174"/>
        </w:rPr>
        <w:t>條</w:t>
      </w:r>
      <w:r w:rsidRPr="00EF09AE">
        <w:rPr>
          <w:rFonts w:hint="eastAsia"/>
        </w:rPr>
        <w:t xml:space="preserve">　　除本編別有規定外，前編第一章及第五章之規定，於最高行政法院上訴審程序準用之。</w:t>
      </w:r>
    </w:p>
    <w:p w14:paraId="4CF911BE" w14:textId="77777777" w:rsidR="0095370C" w:rsidRPr="00EF09AE" w:rsidRDefault="0095370C" w:rsidP="00B902E2">
      <w:pPr>
        <w:pStyle w:val="033"/>
        <w:spacing w:beforeLines="50" w:before="120" w:afterLines="50" w:after="120" w:line="445" w:lineRule="exact"/>
        <w:ind w:left="3570" w:hanging="641"/>
      </w:pPr>
      <w:r w:rsidRPr="00EF09AE">
        <w:rPr>
          <w:rFonts w:hint="eastAsia"/>
        </w:rPr>
        <w:t>第二章　高等行政法院上訴審程序</w:t>
      </w:r>
    </w:p>
    <w:p w14:paraId="0A2A8795" w14:textId="77777777" w:rsidR="0095370C" w:rsidRPr="00EF09AE" w:rsidRDefault="0095370C" w:rsidP="00B902E2">
      <w:pPr>
        <w:pStyle w:val="0349"/>
        <w:spacing w:line="445" w:lineRule="exact"/>
        <w:ind w:left="1383" w:hanging="1383"/>
      </w:pPr>
      <w:r w:rsidRPr="0095370C">
        <w:rPr>
          <w:rFonts w:hint="eastAsia"/>
          <w:w w:val="55"/>
          <w:fitText w:val="1400" w:id="-1500893173"/>
        </w:rPr>
        <w:t>第二百六十三條之</w:t>
      </w:r>
      <w:r w:rsidRPr="0095370C">
        <w:rPr>
          <w:rFonts w:hint="eastAsia"/>
          <w:spacing w:val="8"/>
          <w:w w:val="55"/>
          <w:fitText w:val="1400" w:id="-1500893173"/>
        </w:rPr>
        <w:t>一</w:t>
      </w:r>
      <w:r w:rsidRPr="00EF09AE">
        <w:rPr>
          <w:rFonts w:hint="eastAsia"/>
        </w:rPr>
        <w:t xml:space="preserve">　　對於地方行政法院之終局判決，除法律別有規定外，得依本章規定上訴於管轄之高等行政法院。</w:t>
      </w:r>
    </w:p>
    <w:p w14:paraId="1CA025A4" w14:textId="77777777" w:rsidR="0095370C" w:rsidRPr="00EF09AE" w:rsidRDefault="0095370C" w:rsidP="00B902E2">
      <w:pPr>
        <w:pStyle w:val="0342"/>
        <w:spacing w:line="445" w:lineRule="exact"/>
        <w:ind w:left="1417"/>
      </w:pPr>
      <w:r w:rsidRPr="00EF09AE">
        <w:rPr>
          <w:rFonts w:hint="eastAsia"/>
        </w:rPr>
        <w:t>對於高等行政法院之第二審判決，不得上訴。</w:t>
      </w:r>
    </w:p>
    <w:p w14:paraId="46D0B522" w14:textId="77777777" w:rsidR="0095370C" w:rsidRPr="00EF09AE" w:rsidRDefault="0095370C" w:rsidP="00B902E2">
      <w:pPr>
        <w:pStyle w:val="0349"/>
        <w:spacing w:line="445" w:lineRule="exact"/>
        <w:ind w:left="1419" w:hanging="1419"/>
      </w:pPr>
      <w:r w:rsidRPr="00B902E2">
        <w:rPr>
          <w:rFonts w:hint="eastAsia"/>
          <w:spacing w:val="2"/>
          <w:w w:val="55"/>
          <w:fitText w:val="1400" w:id="-1500893172"/>
        </w:rPr>
        <w:t>第二百六十三條之</w:t>
      </w:r>
      <w:r w:rsidRPr="00B902E2">
        <w:rPr>
          <w:rFonts w:hint="eastAsia"/>
          <w:spacing w:val="-7"/>
          <w:w w:val="55"/>
          <w:fitText w:val="1400" w:id="-1500893172"/>
        </w:rPr>
        <w:t>二</w:t>
      </w:r>
      <w:r w:rsidRPr="00EF09AE">
        <w:rPr>
          <w:rFonts w:hint="eastAsia"/>
        </w:rPr>
        <w:t xml:space="preserve">　　應適用簡易訴訟程序或交通裁決訴訟程序之事件，高等行政法院不得以地方行政法院行通常訴訟程序而廢棄原判決。</w:t>
      </w:r>
    </w:p>
    <w:p w14:paraId="4FC1A7CD" w14:textId="77777777" w:rsidR="0095370C" w:rsidRPr="00EF09AE" w:rsidRDefault="0095370C" w:rsidP="00B902E2">
      <w:pPr>
        <w:pStyle w:val="0342"/>
        <w:spacing w:line="445" w:lineRule="exact"/>
        <w:ind w:left="1417"/>
      </w:pPr>
      <w:r w:rsidRPr="00EF09AE">
        <w:rPr>
          <w:rFonts w:hint="eastAsia"/>
        </w:rPr>
        <w:t>應適用交通裁決訴訟程序之事件，高等行政法院不得以地方行政法院行簡易訴訟程序而廢棄原判決。</w:t>
      </w:r>
    </w:p>
    <w:p w14:paraId="534F4421" w14:textId="77777777" w:rsidR="0095370C" w:rsidRPr="00EF09AE" w:rsidRDefault="0095370C" w:rsidP="00B902E2">
      <w:pPr>
        <w:pStyle w:val="0342"/>
        <w:spacing w:line="445" w:lineRule="exact"/>
        <w:ind w:left="1417"/>
      </w:pPr>
      <w:r w:rsidRPr="00EF09AE">
        <w:rPr>
          <w:rFonts w:hint="eastAsia"/>
        </w:rPr>
        <w:t>前二項情形，高等行政法院應依該事件所應適用之上訴審程序規定為裁判。</w:t>
      </w:r>
    </w:p>
    <w:p w14:paraId="22F58BF8" w14:textId="77777777" w:rsidR="0095370C" w:rsidRPr="00EF09AE" w:rsidRDefault="0095370C" w:rsidP="00B902E2">
      <w:pPr>
        <w:pStyle w:val="0349"/>
        <w:spacing w:line="445" w:lineRule="exact"/>
        <w:ind w:left="1383" w:hanging="1383"/>
      </w:pPr>
      <w:r w:rsidRPr="0095370C">
        <w:rPr>
          <w:rFonts w:hint="eastAsia"/>
          <w:w w:val="55"/>
          <w:fitText w:val="1400" w:id="-1500893171"/>
        </w:rPr>
        <w:t>第二百六十三條之</w:t>
      </w:r>
      <w:r w:rsidRPr="0095370C">
        <w:rPr>
          <w:rFonts w:hint="eastAsia"/>
          <w:spacing w:val="8"/>
          <w:w w:val="55"/>
          <w:fitText w:val="1400" w:id="-1500893171"/>
        </w:rPr>
        <w:t>三</w:t>
      </w:r>
      <w:r w:rsidRPr="00EF09AE">
        <w:rPr>
          <w:rFonts w:hint="eastAsia"/>
        </w:rPr>
        <w:t xml:space="preserve">　　地方行政法院就其應適用通常訴訟程序之事件，而誤用簡易訴訟程序或交通裁決事件訴訟程序審判；或應適用簡易訴訟程序之事件，而誤用交通裁決事件訴訟程序審判者，受理上訴之高等行政法院應廢棄原判決，將該事件發回或發交管轄地方行政法院。</w:t>
      </w:r>
    </w:p>
    <w:p w14:paraId="410764BD" w14:textId="77777777" w:rsidR="0095370C" w:rsidRPr="00EF09AE" w:rsidRDefault="0095370C" w:rsidP="00B902E2">
      <w:pPr>
        <w:pStyle w:val="0342"/>
        <w:spacing w:line="445" w:lineRule="exact"/>
        <w:ind w:left="1417"/>
      </w:pPr>
      <w:r w:rsidRPr="00EF09AE">
        <w:rPr>
          <w:rFonts w:hint="eastAsia"/>
        </w:rPr>
        <w:t>以高等行政法院為第一審管轄法院之事件，誤由地方行政法院審判者，受理上訴之高等行政法院應廢棄原判決，逕依通常訴訟程序為第一審判決。</w:t>
      </w:r>
    </w:p>
    <w:p w14:paraId="53B0709D" w14:textId="77777777" w:rsidR="0095370C" w:rsidRPr="00EF09AE" w:rsidRDefault="0095370C" w:rsidP="00B902E2">
      <w:pPr>
        <w:pStyle w:val="0342"/>
        <w:spacing w:line="445" w:lineRule="exact"/>
        <w:ind w:left="1417"/>
      </w:pPr>
      <w:r w:rsidRPr="00EF09AE">
        <w:rPr>
          <w:rFonts w:hint="eastAsia"/>
        </w:rPr>
        <w:t>當事人對於第一項程序誤用或第二項管轄錯誤已表示無異議，或明知或可得而知並無異議而就本案有所聲明或陳述者，高等行政法院應依原程序之上訴審規定為裁判，不適用前二項規定。</w:t>
      </w:r>
    </w:p>
    <w:p w14:paraId="32DD1B97" w14:textId="77777777" w:rsidR="0095370C" w:rsidRPr="00EF09AE" w:rsidRDefault="0095370C" w:rsidP="00B902E2">
      <w:pPr>
        <w:pStyle w:val="0349"/>
        <w:spacing w:line="438" w:lineRule="exact"/>
        <w:ind w:left="1383" w:hanging="1383"/>
      </w:pPr>
      <w:r w:rsidRPr="0095370C">
        <w:rPr>
          <w:rFonts w:hint="eastAsia"/>
          <w:w w:val="55"/>
          <w:fitText w:val="1400" w:id="-1500893170"/>
        </w:rPr>
        <w:lastRenderedPageBreak/>
        <w:t>第二百六十三條之</w:t>
      </w:r>
      <w:r w:rsidRPr="0095370C">
        <w:rPr>
          <w:rFonts w:hint="eastAsia"/>
          <w:spacing w:val="8"/>
          <w:w w:val="55"/>
          <w:fitText w:val="1400" w:id="-1500893170"/>
        </w:rPr>
        <w:t>四</w:t>
      </w:r>
      <w:r w:rsidRPr="00EF09AE">
        <w:rPr>
          <w:rFonts w:hint="eastAsia"/>
        </w:rPr>
        <w:t xml:space="preserve">　　高等行政法院受理上訴事件，認有確保裁判見解統一之必要者，應以裁定敘明理由移送最高行政法院裁判之。</w:t>
      </w:r>
    </w:p>
    <w:p w14:paraId="6778408D" w14:textId="77777777" w:rsidR="0095370C" w:rsidRPr="00EF09AE" w:rsidRDefault="0095370C" w:rsidP="00B902E2">
      <w:pPr>
        <w:pStyle w:val="0342"/>
        <w:spacing w:line="438" w:lineRule="exact"/>
        <w:ind w:left="1417"/>
      </w:pPr>
      <w:r w:rsidRPr="00EF09AE">
        <w:rPr>
          <w:rFonts w:hint="eastAsia"/>
        </w:rPr>
        <w:t>高等行政法院審理上訴事件期間，當事人認為足以影響裁判結果之法律見解，先前裁判之法律見解已產生歧異，得向受理本案之高等行政法院聲請以裁定敘明理由移送最高行政法院裁判之。其程序準用行政法院組織法第十五條之四規定。</w:t>
      </w:r>
    </w:p>
    <w:p w14:paraId="0B51531E" w14:textId="77777777" w:rsidR="0095370C" w:rsidRPr="00EF09AE" w:rsidRDefault="0095370C" w:rsidP="00B902E2">
      <w:pPr>
        <w:pStyle w:val="0342"/>
        <w:spacing w:line="438" w:lineRule="exact"/>
        <w:ind w:left="1417" w:firstLine="592"/>
        <w:rPr>
          <w:spacing w:val="8"/>
        </w:rPr>
      </w:pPr>
      <w:r w:rsidRPr="00EF09AE">
        <w:rPr>
          <w:rFonts w:hint="eastAsia"/>
          <w:spacing w:val="8"/>
        </w:rPr>
        <w:t>前二項之移送裁定及駁回聲請之裁定，均不得聲明不服。</w:t>
      </w:r>
    </w:p>
    <w:p w14:paraId="49EE5CF8" w14:textId="77777777" w:rsidR="0095370C" w:rsidRPr="00EF09AE" w:rsidRDefault="0095370C" w:rsidP="00B902E2">
      <w:pPr>
        <w:pStyle w:val="0342"/>
        <w:spacing w:line="438" w:lineRule="exact"/>
        <w:ind w:left="1417"/>
      </w:pPr>
      <w:r w:rsidRPr="00EF09AE">
        <w:rPr>
          <w:rFonts w:hint="eastAsia"/>
        </w:rPr>
        <w:t>最高行政法院認高等行政法院裁定移送之事件，並未涉及裁判見解統一之必要者，應以裁定發回。受發回之高等行政法院，不得再將上訴事件裁定移送最高行政法院。</w:t>
      </w:r>
    </w:p>
    <w:p w14:paraId="58718357" w14:textId="77777777" w:rsidR="0095370C" w:rsidRPr="00EF09AE" w:rsidRDefault="0095370C" w:rsidP="00B902E2">
      <w:pPr>
        <w:pStyle w:val="0342"/>
        <w:spacing w:line="438" w:lineRule="exact"/>
        <w:ind w:left="1417"/>
      </w:pPr>
      <w:r w:rsidRPr="00EF09AE">
        <w:rPr>
          <w:rFonts w:hint="eastAsia"/>
        </w:rPr>
        <w:t>除前項情形外，最高行政法院各庭應先以徵詢書徵詢其他庭之意見，並準用行政法院組織法第十五條之一、第十五條之二、第十五條之五至第十五條之十一規定。</w:t>
      </w:r>
    </w:p>
    <w:p w14:paraId="15C87401" w14:textId="77777777" w:rsidR="0095370C" w:rsidRPr="00EF09AE" w:rsidRDefault="0095370C" w:rsidP="00B902E2">
      <w:pPr>
        <w:pStyle w:val="0349"/>
        <w:spacing w:line="438" w:lineRule="exact"/>
        <w:ind w:left="1383" w:hanging="1383"/>
      </w:pPr>
      <w:r w:rsidRPr="0095370C">
        <w:rPr>
          <w:rFonts w:hint="eastAsia"/>
          <w:w w:val="55"/>
          <w:fitText w:val="1400" w:id="-1500893169"/>
        </w:rPr>
        <w:t>第二百六十三條之</w:t>
      </w:r>
      <w:r w:rsidRPr="0095370C">
        <w:rPr>
          <w:rFonts w:hint="eastAsia"/>
          <w:spacing w:val="8"/>
          <w:w w:val="55"/>
          <w:fitText w:val="1400" w:id="-1500893169"/>
        </w:rPr>
        <w:t>五</w:t>
      </w:r>
      <w:r w:rsidRPr="00EF09AE">
        <w:rPr>
          <w:rFonts w:hint="eastAsia"/>
        </w:rPr>
        <w:t xml:space="preserve">　　除第二百五十九條之一及本章別有規定外，本編第一章及前編第一章之規定，於高等行政法院上訴審程序準用</w:t>
      </w:r>
      <w:r w:rsidRPr="00EF09AE">
        <w:rPr>
          <w:rFonts w:hint="eastAsia"/>
          <w:spacing w:val="8"/>
        </w:rPr>
        <w:t>之；交通裁決事件之上訴，並準用第二百三十七條之八規定</w:t>
      </w:r>
      <w:r w:rsidRPr="00EF09AE">
        <w:rPr>
          <w:rFonts w:hint="eastAsia"/>
        </w:rPr>
        <w:t>。</w:t>
      </w:r>
    </w:p>
    <w:p w14:paraId="46170435" w14:textId="77777777" w:rsidR="0095370C" w:rsidRPr="00EF09AE" w:rsidRDefault="0095370C" w:rsidP="00B902E2">
      <w:pPr>
        <w:pStyle w:val="034-7"/>
        <w:spacing w:line="438" w:lineRule="exact"/>
        <w:ind w:left="1396" w:hanging="1396"/>
      </w:pPr>
      <w:r w:rsidRPr="0095370C">
        <w:rPr>
          <w:rFonts w:hint="eastAsia"/>
          <w:w w:val="71"/>
          <w:fitText w:val="1400" w:id="-1500893168"/>
        </w:rPr>
        <w:t>第二百六十六</w:t>
      </w:r>
      <w:r w:rsidRPr="0095370C">
        <w:rPr>
          <w:rFonts w:hint="eastAsia"/>
          <w:spacing w:val="5"/>
          <w:w w:val="71"/>
          <w:fitText w:val="1400" w:id="-1500893168"/>
        </w:rPr>
        <w:t>條</w:t>
      </w:r>
      <w:r w:rsidRPr="00EF09AE">
        <w:rPr>
          <w:rFonts w:hint="eastAsia"/>
        </w:rPr>
        <w:t xml:space="preserve">　　受命法官或受託法官之裁定，不得抗告。但其裁定如係受訴行政法院所為而依法得為抗告者，得向受訴行政法院提出異議。</w:t>
      </w:r>
    </w:p>
    <w:p w14:paraId="7C0947C8" w14:textId="77777777" w:rsidR="0095370C" w:rsidRPr="00EF09AE" w:rsidRDefault="0095370C" w:rsidP="00B902E2">
      <w:pPr>
        <w:pStyle w:val="0342"/>
        <w:spacing w:line="438" w:lineRule="exact"/>
        <w:ind w:left="1417"/>
      </w:pPr>
      <w:r w:rsidRPr="00EF09AE">
        <w:rPr>
          <w:rFonts w:hint="eastAsia"/>
        </w:rPr>
        <w:t>前項異議，準用對於行政法院同種裁定抗告之規定。</w:t>
      </w:r>
    </w:p>
    <w:p w14:paraId="0B13BE64" w14:textId="77777777" w:rsidR="0095370C" w:rsidRPr="00EF09AE" w:rsidRDefault="0095370C" w:rsidP="00B902E2">
      <w:pPr>
        <w:pStyle w:val="0342"/>
        <w:spacing w:line="438" w:lineRule="exact"/>
        <w:ind w:left="1417" w:firstLine="592"/>
        <w:rPr>
          <w:spacing w:val="8"/>
        </w:rPr>
      </w:pPr>
      <w:r w:rsidRPr="00EF09AE">
        <w:rPr>
          <w:rFonts w:hint="eastAsia"/>
          <w:spacing w:val="8"/>
        </w:rPr>
        <w:t>受訴行政法院就異議所為之裁定，得依本編之規定抗告。</w:t>
      </w:r>
    </w:p>
    <w:p w14:paraId="0F7BCA30" w14:textId="77777777" w:rsidR="0095370C" w:rsidRPr="00EF09AE" w:rsidRDefault="0095370C" w:rsidP="0095370C">
      <w:pPr>
        <w:pStyle w:val="0342"/>
        <w:ind w:left="1417"/>
      </w:pPr>
      <w:r w:rsidRPr="00EF09AE">
        <w:rPr>
          <w:rFonts w:hint="eastAsia"/>
        </w:rPr>
        <w:t>繫屬於上訴審行政法院之事件，受命法官、受託法官所</w:t>
      </w:r>
      <w:r w:rsidRPr="00EF09AE">
        <w:rPr>
          <w:rFonts w:hint="eastAsia"/>
        </w:rPr>
        <w:lastRenderedPageBreak/>
        <w:t>為之裁定，得向受訴行政法院提出異議。其不得上訴之事件，第一審行政法院受命法官、受託法官所為之裁定，亦同。</w:t>
      </w:r>
    </w:p>
    <w:p w14:paraId="1B084E55" w14:textId="77777777" w:rsidR="0095370C" w:rsidRPr="00EF09AE" w:rsidRDefault="0095370C" w:rsidP="00B902E2">
      <w:pPr>
        <w:pStyle w:val="034-7"/>
        <w:spacing w:line="474" w:lineRule="exact"/>
        <w:ind w:left="1396" w:hanging="1396"/>
      </w:pPr>
      <w:r w:rsidRPr="0095370C">
        <w:rPr>
          <w:rFonts w:hint="eastAsia"/>
          <w:w w:val="71"/>
          <w:fitText w:val="1400" w:id="-1500893184"/>
        </w:rPr>
        <w:t>第二百七十二</w:t>
      </w:r>
      <w:r w:rsidRPr="0095370C">
        <w:rPr>
          <w:rFonts w:hint="eastAsia"/>
          <w:spacing w:val="5"/>
          <w:w w:val="71"/>
          <w:fitText w:val="1400" w:id="-1500893184"/>
        </w:rPr>
        <w:t>條</w:t>
      </w:r>
      <w:r w:rsidRPr="00EF09AE">
        <w:rPr>
          <w:rFonts w:hint="eastAsia"/>
        </w:rPr>
        <w:t xml:space="preserve">　　除本編別有規定外，第二百四十九條第三項至第五項、第二百五十六條之一、第二百六十一條之一、第二百六十三條之二至第二百六十三條之四規定，於抗告程序準用之。</w:t>
      </w:r>
    </w:p>
    <w:p w14:paraId="28B1E3E1" w14:textId="77777777" w:rsidR="0095370C" w:rsidRPr="00EF09AE" w:rsidRDefault="0095370C" w:rsidP="00B902E2">
      <w:pPr>
        <w:pStyle w:val="0342"/>
        <w:spacing w:line="474" w:lineRule="exact"/>
        <w:ind w:left="1417"/>
      </w:pPr>
      <w:r w:rsidRPr="00EF09AE">
        <w:rPr>
          <w:rFonts w:hint="eastAsia"/>
        </w:rPr>
        <w:t>第二百五十九條之一規定，於最高行政法院抗告程序準用之。</w:t>
      </w:r>
    </w:p>
    <w:p w14:paraId="4B7FEFC7" w14:textId="77777777" w:rsidR="0095370C" w:rsidRPr="00EF09AE" w:rsidRDefault="0095370C" w:rsidP="00B902E2">
      <w:pPr>
        <w:pStyle w:val="0342"/>
        <w:spacing w:line="474" w:lineRule="exact"/>
        <w:ind w:left="1417"/>
      </w:pPr>
      <w:r w:rsidRPr="00EF09AE">
        <w:rPr>
          <w:rFonts w:hint="eastAsia"/>
        </w:rPr>
        <w:t>民事訴訟法第四百九十條至第四百九十二條及第三編第一章之規定，於本編準用之。</w:t>
      </w:r>
    </w:p>
    <w:p w14:paraId="061E7240" w14:textId="77777777" w:rsidR="0095370C" w:rsidRPr="00EF09AE" w:rsidRDefault="0095370C" w:rsidP="00B902E2">
      <w:pPr>
        <w:pStyle w:val="034-7"/>
        <w:spacing w:line="474" w:lineRule="exact"/>
        <w:ind w:left="1396" w:hanging="1396"/>
      </w:pPr>
      <w:r w:rsidRPr="0095370C">
        <w:rPr>
          <w:rFonts w:hint="eastAsia"/>
          <w:w w:val="71"/>
          <w:fitText w:val="1400" w:id="-1500893183"/>
        </w:rPr>
        <w:t>第二百七十三</w:t>
      </w:r>
      <w:r w:rsidRPr="0095370C">
        <w:rPr>
          <w:rFonts w:hint="eastAsia"/>
          <w:spacing w:val="5"/>
          <w:w w:val="71"/>
          <w:fitText w:val="1400" w:id="-1500893183"/>
        </w:rPr>
        <w:t>條</w:t>
      </w:r>
      <w:r w:rsidRPr="00EF09AE">
        <w:rPr>
          <w:rFonts w:hint="eastAsia"/>
        </w:rPr>
        <w:t xml:space="preserve">　　有下列各款情形之一者，得以再審之訴對於確定終局判決聲明不服。但當事人已依上訴主張其事由經判決為無理由，或知其事由而不為上訴主張者，不在此限：</w:t>
      </w:r>
    </w:p>
    <w:p w14:paraId="5911A344" w14:textId="77777777" w:rsidR="0095370C" w:rsidRPr="00EF09AE" w:rsidRDefault="0095370C" w:rsidP="00B902E2">
      <w:pPr>
        <w:pStyle w:val="035"/>
        <w:spacing w:line="474" w:lineRule="exact"/>
      </w:pPr>
      <w:r w:rsidRPr="00EF09AE">
        <w:rPr>
          <w:rFonts w:hint="eastAsia"/>
        </w:rPr>
        <w:t>一、適用法規顯有錯誤。</w:t>
      </w:r>
    </w:p>
    <w:p w14:paraId="14B15361" w14:textId="77777777" w:rsidR="0095370C" w:rsidRPr="00EF09AE" w:rsidRDefault="0095370C" w:rsidP="00B902E2">
      <w:pPr>
        <w:pStyle w:val="035"/>
        <w:spacing w:line="474" w:lineRule="exact"/>
      </w:pPr>
      <w:r w:rsidRPr="00EF09AE">
        <w:rPr>
          <w:rFonts w:hint="eastAsia"/>
        </w:rPr>
        <w:t>二、判決理由與主文顯有矛盾。</w:t>
      </w:r>
    </w:p>
    <w:p w14:paraId="71D86463" w14:textId="77777777" w:rsidR="0095370C" w:rsidRPr="00EF09AE" w:rsidRDefault="0095370C" w:rsidP="00B902E2">
      <w:pPr>
        <w:pStyle w:val="035"/>
        <w:spacing w:line="474" w:lineRule="exact"/>
      </w:pPr>
      <w:r w:rsidRPr="00EF09AE">
        <w:rPr>
          <w:rFonts w:hint="eastAsia"/>
        </w:rPr>
        <w:t>三、判決法院之組織不合法。</w:t>
      </w:r>
    </w:p>
    <w:p w14:paraId="159013FE" w14:textId="77777777" w:rsidR="0095370C" w:rsidRPr="00EF09AE" w:rsidRDefault="0095370C" w:rsidP="00B902E2">
      <w:pPr>
        <w:pStyle w:val="035"/>
        <w:spacing w:line="474" w:lineRule="exact"/>
      </w:pPr>
      <w:r w:rsidRPr="00EF09AE">
        <w:rPr>
          <w:rFonts w:hint="eastAsia"/>
        </w:rPr>
        <w:t>四、依法律或裁判應迴避之法官參與裁判。</w:t>
      </w:r>
    </w:p>
    <w:p w14:paraId="535BABA6" w14:textId="77777777" w:rsidR="0095370C" w:rsidRPr="00EF09AE" w:rsidRDefault="0095370C" w:rsidP="00B902E2">
      <w:pPr>
        <w:pStyle w:val="035"/>
        <w:spacing w:line="474" w:lineRule="exact"/>
      </w:pPr>
      <w:r w:rsidRPr="00EF09AE">
        <w:rPr>
          <w:rFonts w:hint="eastAsia"/>
        </w:rPr>
        <w:t>五、</w:t>
      </w:r>
      <w:r w:rsidRPr="00EF09AE">
        <w:tab/>
      </w:r>
      <w:r w:rsidRPr="00EF09AE">
        <w:rPr>
          <w:rFonts w:hint="eastAsia"/>
        </w:rPr>
        <w:t>當事人於訴訟未經合法代理或代表。但當事人知訴訟代理權有欠缺而未於該訴訟言詞辯論終結前爭執者，不在此限。</w:t>
      </w:r>
    </w:p>
    <w:p w14:paraId="7ED4D7DE" w14:textId="77777777" w:rsidR="0095370C" w:rsidRPr="00EF09AE" w:rsidRDefault="0095370C" w:rsidP="00B902E2">
      <w:pPr>
        <w:pStyle w:val="035"/>
        <w:spacing w:line="474" w:lineRule="exact"/>
      </w:pPr>
      <w:r w:rsidRPr="00EF09AE">
        <w:rPr>
          <w:rFonts w:hint="eastAsia"/>
        </w:rPr>
        <w:t>六、</w:t>
      </w:r>
      <w:r w:rsidRPr="00EF09AE">
        <w:tab/>
      </w:r>
      <w:r w:rsidRPr="00EF09AE">
        <w:rPr>
          <w:rFonts w:hint="eastAsia"/>
        </w:rPr>
        <w:t>當事人知他造應為送達之處所，指為所在不明而與涉訟。但他造已承認其訴訟程序者，不在此限。</w:t>
      </w:r>
    </w:p>
    <w:p w14:paraId="466A5450" w14:textId="77777777" w:rsidR="0095370C" w:rsidRPr="00EF09AE" w:rsidRDefault="0095370C" w:rsidP="00B902E2">
      <w:pPr>
        <w:pStyle w:val="035"/>
        <w:spacing w:line="474" w:lineRule="exact"/>
      </w:pPr>
      <w:r w:rsidRPr="00EF09AE">
        <w:rPr>
          <w:rFonts w:hint="eastAsia"/>
        </w:rPr>
        <w:t>七、</w:t>
      </w:r>
      <w:r w:rsidRPr="00EF09AE">
        <w:tab/>
      </w:r>
      <w:r w:rsidRPr="00EF09AE">
        <w:rPr>
          <w:rFonts w:hint="eastAsia"/>
        </w:rPr>
        <w:t>參與裁判之法官關於該訴訟違背職務，犯刑事上之罪已經證明，或關於該訴訟違背職務受懲戒處分，足以影響原判決。</w:t>
      </w:r>
    </w:p>
    <w:p w14:paraId="783153DB" w14:textId="77777777" w:rsidR="0095370C" w:rsidRPr="00EF09AE" w:rsidRDefault="0095370C" w:rsidP="00B902E2">
      <w:pPr>
        <w:pStyle w:val="035"/>
        <w:spacing w:line="438" w:lineRule="exact"/>
      </w:pPr>
      <w:r w:rsidRPr="00EF09AE">
        <w:rPr>
          <w:rFonts w:hint="eastAsia"/>
        </w:rPr>
        <w:lastRenderedPageBreak/>
        <w:t>八、</w:t>
      </w:r>
      <w:r w:rsidRPr="00EF09AE">
        <w:tab/>
      </w:r>
      <w:r w:rsidRPr="00EF09AE">
        <w:rPr>
          <w:rFonts w:hint="eastAsia"/>
        </w:rPr>
        <w:t>當事人之代理人、代表人、管理人或他造或其代理人、代表人、管理人關於該訴訟有刑事上應罰之行為，影響於判決。</w:t>
      </w:r>
    </w:p>
    <w:p w14:paraId="176AEDC0" w14:textId="77777777" w:rsidR="0095370C" w:rsidRPr="00EF09AE" w:rsidRDefault="0095370C" w:rsidP="00B902E2">
      <w:pPr>
        <w:pStyle w:val="035"/>
        <w:spacing w:line="438" w:lineRule="exact"/>
      </w:pPr>
      <w:r w:rsidRPr="00EF09AE">
        <w:rPr>
          <w:rFonts w:hint="eastAsia"/>
        </w:rPr>
        <w:t>九、為判決基礎之證物係偽造或變造。</w:t>
      </w:r>
    </w:p>
    <w:p w14:paraId="7C2F9585" w14:textId="77777777" w:rsidR="0095370C" w:rsidRPr="00EF09AE" w:rsidRDefault="0095370C" w:rsidP="00B902E2">
      <w:pPr>
        <w:pStyle w:val="035"/>
        <w:spacing w:line="438" w:lineRule="exact"/>
      </w:pPr>
      <w:r w:rsidRPr="00EF09AE">
        <w:rPr>
          <w:rFonts w:hint="eastAsia"/>
        </w:rPr>
        <w:t>十、</w:t>
      </w:r>
      <w:r w:rsidRPr="00EF09AE">
        <w:tab/>
      </w:r>
      <w:r w:rsidRPr="00EF09AE">
        <w:rPr>
          <w:rFonts w:hint="eastAsia"/>
        </w:rPr>
        <w:t>證人、鑑定人或通譯就為判決基礎之證言、鑑定或通譯為虛偽陳述。</w:t>
      </w:r>
    </w:p>
    <w:p w14:paraId="4888070D" w14:textId="77777777" w:rsidR="0095370C" w:rsidRPr="00EF09AE" w:rsidRDefault="0095370C" w:rsidP="00B902E2">
      <w:pPr>
        <w:pStyle w:val="0350"/>
        <w:spacing w:line="438" w:lineRule="exact"/>
        <w:ind w:left="2811"/>
      </w:pPr>
      <w:r w:rsidRPr="00EF09AE">
        <w:rPr>
          <w:rFonts w:hint="eastAsia"/>
        </w:rPr>
        <w:t>十一、為判決基礎之民事或刑事判決及其他裁判或行政處分，依其後之確定裁判或行政處分已變更。</w:t>
      </w:r>
    </w:p>
    <w:p w14:paraId="258361C1" w14:textId="77777777" w:rsidR="0095370C" w:rsidRPr="00EF09AE" w:rsidRDefault="0095370C" w:rsidP="00B902E2">
      <w:pPr>
        <w:pStyle w:val="0350"/>
        <w:spacing w:line="438" w:lineRule="exact"/>
        <w:ind w:left="2811"/>
      </w:pPr>
      <w:r w:rsidRPr="00EF09AE">
        <w:rPr>
          <w:rFonts w:hint="eastAsia"/>
        </w:rPr>
        <w:t>十二、</w:t>
      </w:r>
      <w:r w:rsidRPr="00EF09AE">
        <w:tab/>
      </w:r>
      <w:r w:rsidRPr="00EF09AE">
        <w:rPr>
          <w:rFonts w:hint="eastAsia"/>
        </w:rPr>
        <w:t>當事人發現就同一訴訟標的在前已有確定判決、和解或調解或得使用該判決、和解或調解。</w:t>
      </w:r>
    </w:p>
    <w:p w14:paraId="3C49EF66" w14:textId="77777777" w:rsidR="0095370C" w:rsidRPr="00EF09AE" w:rsidRDefault="0095370C" w:rsidP="00B902E2">
      <w:pPr>
        <w:pStyle w:val="0350"/>
        <w:spacing w:line="438" w:lineRule="exact"/>
        <w:ind w:left="2811"/>
      </w:pPr>
      <w:r w:rsidRPr="00EF09AE">
        <w:rPr>
          <w:rFonts w:hint="eastAsia"/>
        </w:rPr>
        <w:t>十三、</w:t>
      </w:r>
      <w:r w:rsidRPr="00EF09AE">
        <w:tab/>
      </w:r>
      <w:r w:rsidRPr="00EF09AE">
        <w:rPr>
          <w:rFonts w:hint="eastAsia"/>
        </w:rPr>
        <w:t>當事人發現未經斟酌之證物或得使用該證物。但以如經斟酌可受較有利益之判決為限。</w:t>
      </w:r>
    </w:p>
    <w:p w14:paraId="7B71DE10" w14:textId="77777777" w:rsidR="0095370C" w:rsidRPr="00EF09AE" w:rsidRDefault="0095370C" w:rsidP="00B902E2">
      <w:pPr>
        <w:pStyle w:val="0350"/>
        <w:spacing w:line="438" w:lineRule="exact"/>
        <w:ind w:left="2811"/>
      </w:pPr>
      <w:r w:rsidRPr="00EF09AE">
        <w:rPr>
          <w:rFonts w:hint="eastAsia"/>
        </w:rPr>
        <w:t>十四、</w:t>
      </w:r>
      <w:r w:rsidRPr="00EF09AE">
        <w:tab/>
      </w:r>
      <w:r w:rsidRPr="00EF09AE">
        <w:rPr>
          <w:rFonts w:hint="eastAsia"/>
          <w:spacing w:val="-8"/>
        </w:rPr>
        <w:t>原判決就足以影響於判決之重要證物漏未斟酌</w:t>
      </w:r>
      <w:r w:rsidRPr="00EF09AE">
        <w:rPr>
          <w:rFonts w:hint="eastAsia"/>
        </w:rPr>
        <w:t>。</w:t>
      </w:r>
    </w:p>
    <w:p w14:paraId="5A610CFD" w14:textId="77777777" w:rsidR="0095370C" w:rsidRPr="00EF09AE" w:rsidRDefault="0095370C" w:rsidP="00B902E2">
      <w:pPr>
        <w:pStyle w:val="0342"/>
        <w:spacing w:line="438" w:lineRule="exact"/>
        <w:ind w:left="1417"/>
      </w:pPr>
      <w:r w:rsidRPr="00EF09AE">
        <w:rPr>
          <w:rFonts w:hint="eastAsia"/>
        </w:rPr>
        <w:t>確定終局判決所適用之法規範，經憲法法庭判決宣告違憲，或適用法規範所表示之見解，與憲法法庭統一見解之裁判有異者，其聲請人亦得提起再審之訴。</w:t>
      </w:r>
    </w:p>
    <w:p w14:paraId="583C2571" w14:textId="77777777" w:rsidR="0095370C" w:rsidRPr="00EF09AE" w:rsidRDefault="0095370C" w:rsidP="00B902E2">
      <w:pPr>
        <w:pStyle w:val="0342"/>
        <w:spacing w:line="438" w:lineRule="exact"/>
        <w:ind w:left="1417"/>
      </w:pPr>
      <w:r w:rsidRPr="00EF09AE">
        <w:rPr>
          <w:rFonts w:hint="eastAsia"/>
        </w:rPr>
        <w:t>第一項第七款至第十款情形之證明，以經判決確定，或其刑事、懲戒訴訟不能開始、續行或判決不受理、免議非因證據不足者為限，得提起再審之訴。</w:t>
      </w:r>
    </w:p>
    <w:p w14:paraId="16755099" w14:textId="77777777" w:rsidR="0095370C" w:rsidRPr="00EF09AE" w:rsidRDefault="0095370C" w:rsidP="00B902E2">
      <w:pPr>
        <w:pStyle w:val="0342"/>
        <w:spacing w:line="438" w:lineRule="exact"/>
        <w:ind w:left="1417"/>
      </w:pPr>
      <w:r w:rsidRPr="00EF09AE">
        <w:rPr>
          <w:rFonts w:hint="eastAsia"/>
        </w:rPr>
        <w:t>第一項第十三款情形，以當事人非因可歸責於己之事由，不能於該訴訟言詞辯論終結前提出者為限，得提起再審之訴。</w:t>
      </w:r>
    </w:p>
    <w:p w14:paraId="2DA1AA51" w14:textId="77777777" w:rsidR="0095370C" w:rsidRPr="00EF09AE" w:rsidRDefault="0095370C" w:rsidP="00B902E2">
      <w:pPr>
        <w:pStyle w:val="034-7"/>
        <w:spacing w:line="438" w:lineRule="exact"/>
        <w:ind w:left="1396" w:hanging="1396"/>
      </w:pPr>
      <w:r w:rsidRPr="0095370C">
        <w:rPr>
          <w:rFonts w:hint="eastAsia"/>
          <w:w w:val="71"/>
          <w:fitText w:val="1400" w:id="-1500893182"/>
        </w:rPr>
        <w:t>第二百七十五</w:t>
      </w:r>
      <w:r w:rsidRPr="0095370C">
        <w:rPr>
          <w:rFonts w:hint="eastAsia"/>
          <w:spacing w:val="5"/>
          <w:w w:val="71"/>
          <w:fitText w:val="1400" w:id="-1500893182"/>
        </w:rPr>
        <w:t>條</w:t>
      </w:r>
      <w:r w:rsidRPr="00EF09AE">
        <w:rPr>
          <w:rFonts w:hint="eastAsia"/>
        </w:rPr>
        <w:t xml:space="preserve">　　再審之訴專屬為判決之原行政法院管轄。</w:t>
      </w:r>
    </w:p>
    <w:p w14:paraId="2E0FA9C3" w14:textId="77777777" w:rsidR="0095370C" w:rsidRPr="00EF09AE" w:rsidRDefault="0095370C" w:rsidP="00B902E2">
      <w:pPr>
        <w:pStyle w:val="0342"/>
        <w:spacing w:line="438" w:lineRule="exact"/>
        <w:ind w:left="1417"/>
      </w:pPr>
      <w:r w:rsidRPr="00EF09AE">
        <w:rPr>
          <w:rFonts w:hint="eastAsia"/>
        </w:rPr>
        <w:t>對於審級不同之行政法院就同一事件所為之判決提起再審之訴者，專屬上級行政法院合併管轄之。</w:t>
      </w:r>
    </w:p>
    <w:p w14:paraId="29F06A7E" w14:textId="77777777" w:rsidR="0095370C" w:rsidRPr="00EF09AE" w:rsidRDefault="0095370C" w:rsidP="0095370C">
      <w:pPr>
        <w:pStyle w:val="0342"/>
        <w:ind w:left="1417"/>
      </w:pPr>
      <w:r w:rsidRPr="00EF09AE">
        <w:rPr>
          <w:rFonts w:hint="eastAsia"/>
        </w:rPr>
        <w:t>對於上訴審行政法院之判決，本於第二百七十三條第</w:t>
      </w:r>
      <w:r w:rsidRPr="00EF09AE">
        <w:rPr>
          <w:rFonts w:hint="eastAsia"/>
        </w:rPr>
        <w:lastRenderedPageBreak/>
        <w:t>一項第九款至第十四款事由聲明不服者，雖有前二項之情形，仍專屬原第一審行政法院管轄。</w:t>
      </w:r>
    </w:p>
    <w:p w14:paraId="073236A6" w14:textId="77777777" w:rsidR="0095370C" w:rsidRPr="00EF09AE" w:rsidRDefault="0095370C" w:rsidP="00B902E2">
      <w:pPr>
        <w:pStyle w:val="034-7"/>
        <w:spacing w:line="436" w:lineRule="exact"/>
        <w:ind w:left="1396" w:hanging="1396"/>
      </w:pPr>
      <w:r w:rsidRPr="0095370C">
        <w:rPr>
          <w:rFonts w:hint="eastAsia"/>
          <w:w w:val="71"/>
          <w:fitText w:val="1400" w:id="-1500893181"/>
        </w:rPr>
        <w:t>第二百七十六</w:t>
      </w:r>
      <w:r w:rsidRPr="0095370C">
        <w:rPr>
          <w:rFonts w:hint="eastAsia"/>
          <w:spacing w:val="5"/>
          <w:w w:val="71"/>
          <w:fitText w:val="1400" w:id="-1500893181"/>
        </w:rPr>
        <w:t>條</w:t>
      </w:r>
      <w:r w:rsidRPr="00EF09AE">
        <w:rPr>
          <w:rFonts w:hint="eastAsia"/>
        </w:rPr>
        <w:t xml:space="preserve">　　再審之訴應於三十日之不變期間內提起。</w:t>
      </w:r>
    </w:p>
    <w:p w14:paraId="2C672DBC" w14:textId="77777777" w:rsidR="0095370C" w:rsidRPr="00EF09AE" w:rsidRDefault="0095370C" w:rsidP="00B902E2">
      <w:pPr>
        <w:pStyle w:val="0342"/>
        <w:spacing w:line="436" w:lineRule="exact"/>
        <w:ind w:left="1417"/>
      </w:pPr>
      <w:r w:rsidRPr="00EF09AE">
        <w:rPr>
          <w:rFonts w:hint="eastAsia"/>
        </w:rPr>
        <w:t>前項期間自判決確定時起算，判決於送達前確定者，自</w:t>
      </w:r>
      <w:r w:rsidRPr="00EF09AE">
        <w:rPr>
          <w:rFonts w:hint="eastAsia"/>
          <w:spacing w:val="8"/>
        </w:rPr>
        <w:t>送達時起算；其再審事由發生或知悉在後者，均自知悉時起算</w:t>
      </w:r>
      <w:r w:rsidRPr="00EF09AE">
        <w:rPr>
          <w:rFonts w:hint="eastAsia"/>
        </w:rPr>
        <w:t>。</w:t>
      </w:r>
    </w:p>
    <w:p w14:paraId="0D525E51" w14:textId="77777777" w:rsidR="0095370C" w:rsidRPr="00EF09AE" w:rsidRDefault="0095370C" w:rsidP="00B902E2">
      <w:pPr>
        <w:pStyle w:val="0342"/>
        <w:spacing w:line="436" w:lineRule="exact"/>
        <w:ind w:left="1417"/>
      </w:pPr>
      <w:r w:rsidRPr="00EF09AE">
        <w:rPr>
          <w:rFonts w:hint="eastAsia"/>
        </w:rPr>
        <w:t>依第二百七十三條第二項提起再審之訴者，第一項期間自裁判送達之翌日起算。</w:t>
      </w:r>
    </w:p>
    <w:p w14:paraId="2BF8F4D0" w14:textId="77777777" w:rsidR="0095370C" w:rsidRPr="00EF09AE" w:rsidRDefault="0095370C" w:rsidP="00B902E2">
      <w:pPr>
        <w:pStyle w:val="0342"/>
        <w:spacing w:line="436" w:lineRule="exact"/>
        <w:ind w:left="1417"/>
      </w:pPr>
      <w:r w:rsidRPr="00EF09AE">
        <w:rPr>
          <w:rFonts w:hint="eastAsia"/>
        </w:rPr>
        <w:t>再審之訴自判決確定時起，如已逾五年者，不得提起。但以第二百七十三條第一項第五款、第六款或第十二款情形為再審事由者，不在此限。</w:t>
      </w:r>
    </w:p>
    <w:p w14:paraId="08D48990" w14:textId="77777777" w:rsidR="0095370C" w:rsidRPr="00EF09AE" w:rsidRDefault="0095370C" w:rsidP="00B902E2">
      <w:pPr>
        <w:pStyle w:val="0342"/>
        <w:spacing w:line="436" w:lineRule="exact"/>
        <w:ind w:left="1417"/>
      </w:pPr>
      <w:r w:rsidRPr="00EF09AE">
        <w:rPr>
          <w:rFonts w:hint="eastAsia"/>
        </w:rPr>
        <w:t>對於再審確定判決不服，復提起再審之訴者，前項所定期間，自原判決確定時起算。但再審之訴有理由者，自該再審判決確定時起算。</w:t>
      </w:r>
    </w:p>
    <w:p w14:paraId="5CADFD0D" w14:textId="77777777" w:rsidR="0095370C" w:rsidRPr="00EF09AE" w:rsidRDefault="0095370C" w:rsidP="00B902E2">
      <w:pPr>
        <w:pStyle w:val="0342"/>
        <w:spacing w:line="436" w:lineRule="exact"/>
        <w:ind w:left="1417"/>
      </w:pPr>
      <w:r w:rsidRPr="00EF09AE">
        <w:rPr>
          <w:rFonts w:hint="eastAsia"/>
        </w:rPr>
        <w:t>第二百七十三條第二項之情形，自聲請案件繫屬之日起至裁判送達聲請人之日止，不計入第四項所定期間。</w:t>
      </w:r>
    </w:p>
    <w:p w14:paraId="19D1CE37" w14:textId="77777777" w:rsidR="0095370C" w:rsidRPr="00EF09AE" w:rsidRDefault="0095370C" w:rsidP="00B902E2">
      <w:pPr>
        <w:pStyle w:val="034-7"/>
        <w:spacing w:line="436" w:lineRule="exact"/>
        <w:ind w:left="1396" w:hanging="1396"/>
      </w:pPr>
      <w:r w:rsidRPr="0095370C">
        <w:rPr>
          <w:rFonts w:hint="eastAsia"/>
          <w:w w:val="71"/>
          <w:fitText w:val="1400" w:id="-1500893180"/>
        </w:rPr>
        <w:t>第二百七十七</w:t>
      </w:r>
      <w:r w:rsidRPr="0095370C">
        <w:rPr>
          <w:rFonts w:hint="eastAsia"/>
          <w:spacing w:val="5"/>
          <w:w w:val="71"/>
          <w:fitText w:val="1400" w:id="-1500893180"/>
        </w:rPr>
        <w:t>條</w:t>
      </w:r>
      <w:r w:rsidRPr="00EF09AE">
        <w:rPr>
          <w:rFonts w:hint="eastAsia"/>
        </w:rPr>
        <w:t xml:space="preserve">　　再審之訴，應以訴狀表明下列各款事項，提出於管轄行政法院為之：</w:t>
      </w:r>
    </w:p>
    <w:p w14:paraId="20E0DC70" w14:textId="77777777" w:rsidR="0095370C" w:rsidRPr="00EF09AE" w:rsidRDefault="0095370C" w:rsidP="00B902E2">
      <w:pPr>
        <w:pStyle w:val="035"/>
        <w:spacing w:line="436" w:lineRule="exact"/>
      </w:pPr>
      <w:r w:rsidRPr="00EF09AE">
        <w:rPr>
          <w:rFonts w:hint="eastAsia"/>
        </w:rPr>
        <w:t>一、當事人。</w:t>
      </w:r>
    </w:p>
    <w:p w14:paraId="6D7580F6" w14:textId="77777777" w:rsidR="0095370C" w:rsidRPr="00EF09AE" w:rsidRDefault="0095370C" w:rsidP="00B902E2">
      <w:pPr>
        <w:pStyle w:val="035"/>
        <w:spacing w:line="436" w:lineRule="exact"/>
      </w:pPr>
      <w:r w:rsidRPr="00EF09AE">
        <w:rPr>
          <w:rFonts w:hint="eastAsia"/>
        </w:rPr>
        <w:t>二、聲明不服之判決及提起再審之訴之陳述。</w:t>
      </w:r>
    </w:p>
    <w:p w14:paraId="4FE15A1F" w14:textId="77777777" w:rsidR="0095370C" w:rsidRPr="00EF09AE" w:rsidRDefault="0095370C" w:rsidP="00B902E2">
      <w:pPr>
        <w:pStyle w:val="035"/>
        <w:spacing w:line="436" w:lineRule="exact"/>
      </w:pPr>
      <w:r w:rsidRPr="00EF09AE">
        <w:rPr>
          <w:rFonts w:hint="eastAsia"/>
        </w:rPr>
        <w:t>三、</w:t>
      </w:r>
      <w:r w:rsidRPr="00EF09AE">
        <w:tab/>
      </w:r>
      <w:r w:rsidRPr="00EF09AE">
        <w:rPr>
          <w:rFonts w:hint="eastAsia"/>
          <w:spacing w:val="8"/>
        </w:rPr>
        <w:t>應於如何程度廢棄原判決及就本案如何判決之聲明</w:t>
      </w:r>
      <w:r w:rsidRPr="00EF09AE">
        <w:rPr>
          <w:rFonts w:hint="eastAsia"/>
        </w:rPr>
        <w:t>。</w:t>
      </w:r>
    </w:p>
    <w:p w14:paraId="134B41BD" w14:textId="77777777" w:rsidR="0095370C" w:rsidRPr="00EF09AE" w:rsidRDefault="0095370C" w:rsidP="00B902E2">
      <w:pPr>
        <w:pStyle w:val="035"/>
        <w:spacing w:line="436" w:lineRule="exact"/>
      </w:pPr>
      <w:r w:rsidRPr="00EF09AE">
        <w:rPr>
          <w:rFonts w:hint="eastAsia"/>
        </w:rPr>
        <w:t>四、再審理由及關於再審理由並遵守不變期間之證據。</w:t>
      </w:r>
    </w:p>
    <w:p w14:paraId="4925A768" w14:textId="77777777" w:rsidR="0095370C" w:rsidRPr="00EF09AE" w:rsidRDefault="0095370C" w:rsidP="00B902E2">
      <w:pPr>
        <w:pStyle w:val="0342"/>
        <w:spacing w:line="436" w:lineRule="exact"/>
        <w:ind w:left="1417"/>
      </w:pPr>
      <w:r w:rsidRPr="00EF09AE">
        <w:rPr>
          <w:rFonts w:hint="eastAsia"/>
        </w:rPr>
        <w:t>再審訴狀內，宜記載準備本案言詞辯論之事項，並添具確定終局判決繕本或影本。</w:t>
      </w:r>
    </w:p>
    <w:p w14:paraId="44942004" w14:textId="77777777" w:rsidR="0095370C" w:rsidRPr="00EF09AE" w:rsidRDefault="0095370C" w:rsidP="0095370C">
      <w:pPr>
        <w:pStyle w:val="034-7"/>
        <w:ind w:left="1396" w:hanging="1396"/>
      </w:pPr>
      <w:r w:rsidRPr="0095370C">
        <w:rPr>
          <w:rFonts w:hint="eastAsia"/>
          <w:w w:val="71"/>
          <w:fitText w:val="1400" w:id="-1500893179"/>
        </w:rPr>
        <w:t>第二百九十四</w:t>
      </w:r>
      <w:r w:rsidRPr="0095370C">
        <w:rPr>
          <w:rFonts w:hint="eastAsia"/>
          <w:spacing w:val="5"/>
          <w:w w:val="71"/>
          <w:fitText w:val="1400" w:id="-1500893179"/>
        </w:rPr>
        <w:t>條</w:t>
      </w:r>
      <w:r w:rsidRPr="00EF09AE">
        <w:rPr>
          <w:rFonts w:hint="eastAsia"/>
        </w:rPr>
        <w:t xml:space="preserve">　　假扣押之聲請，由管轄本案之行政法院或假扣押標的</w:t>
      </w:r>
      <w:r w:rsidRPr="00EF09AE">
        <w:rPr>
          <w:rFonts w:hint="eastAsia"/>
        </w:rPr>
        <w:lastRenderedPageBreak/>
        <w:t>所在地之地方行政法院管轄。</w:t>
      </w:r>
    </w:p>
    <w:p w14:paraId="019D0E20" w14:textId="77777777" w:rsidR="0095370C" w:rsidRPr="00EF09AE" w:rsidRDefault="0095370C" w:rsidP="00B902E2">
      <w:pPr>
        <w:pStyle w:val="0342"/>
        <w:spacing w:line="455" w:lineRule="exact"/>
        <w:ind w:left="1417"/>
      </w:pPr>
      <w:r w:rsidRPr="00EF09AE">
        <w:rPr>
          <w:rFonts w:hint="eastAsia"/>
        </w:rPr>
        <w:t>管轄本案之行政法院為訴訟已繫屬或應繫屬之第一審法院。</w:t>
      </w:r>
    </w:p>
    <w:p w14:paraId="01339ED8" w14:textId="77777777" w:rsidR="0095370C" w:rsidRPr="00EF09AE" w:rsidRDefault="0095370C" w:rsidP="00B902E2">
      <w:pPr>
        <w:pStyle w:val="0342"/>
        <w:spacing w:line="455" w:lineRule="exact"/>
        <w:ind w:left="1417"/>
      </w:pPr>
      <w:r w:rsidRPr="00EF09AE">
        <w:rPr>
          <w:rFonts w:hint="eastAsia"/>
        </w:rPr>
        <w:t>假扣押之標的如係債權，以債務人住所或擔保之標的所在地，為假扣押標的所在地。</w:t>
      </w:r>
    </w:p>
    <w:p w14:paraId="3461874F" w14:textId="77777777" w:rsidR="0095370C" w:rsidRPr="00EF09AE" w:rsidRDefault="0095370C" w:rsidP="00B902E2">
      <w:pPr>
        <w:pStyle w:val="034"/>
        <w:spacing w:line="455" w:lineRule="exact"/>
      </w:pPr>
      <w:r w:rsidRPr="00EF09AE">
        <w:rPr>
          <w:rFonts w:hint="eastAsia"/>
        </w:rPr>
        <w:t>第</w:t>
      </w:r>
      <w:r w:rsidRPr="00EF09AE">
        <w:rPr>
          <w:rFonts w:hint="eastAsia"/>
        </w:rPr>
        <w:t xml:space="preserve"> </w:t>
      </w:r>
      <w:r w:rsidRPr="00EF09AE">
        <w:rPr>
          <w:rFonts w:hint="eastAsia"/>
        </w:rPr>
        <w:t>三百</w:t>
      </w:r>
      <w:r w:rsidRPr="00EF09AE">
        <w:rPr>
          <w:rFonts w:hint="eastAsia"/>
        </w:rPr>
        <w:t xml:space="preserve"> </w:t>
      </w:r>
      <w:r w:rsidRPr="00EF09AE">
        <w:rPr>
          <w:rFonts w:hint="eastAsia"/>
        </w:rPr>
        <w:t>條　　假處分之聲請，由管轄本案之行政法院管轄。但有急迫情形時，得由請求標的所在地之地方行政法院管轄。</w:t>
      </w:r>
    </w:p>
    <w:p w14:paraId="1C90A193" w14:textId="77777777" w:rsidR="0095370C" w:rsidRPr="00EF09AE" w:rsidRDefault="0095370C" w:rsidP="00B902E2">
      <w:pPr>
        <w:pStyle w:val="034-6"/>
        <w:spacing w:line="455" w:lineRule="exact"/>
      </w:pPr>
      <w:r w:rsidRPr="0095370C">
        <w:rPr>
          <w:rFonts w:hint="eastAsia"/>
          <w:w w:val="83"/>
          <w:fitText w:val="1400" w:id="-1500893178"/>
        </w:rPr>
        <w:t>第三百零五</w:t>
      </w:r>
      <w:r w:rsidRPr="0095370C">
        <w:rPr>
          <w:rFonts w:hint="eastAsia"/>
          <w:spacing w:val="4"/>
          <w:w w:val="83"/>
          <w:fitText w:val="1400" w:id="-1500893178"/>
        </w:rPr>
        <w:t>條</w:t>
      </w:r>
      <w:r w:rsidRPr="00EF09AE">
        <w:rPr>
          <w:rFonts w:hint="eastAsia"/>
        </w:rPr>
        <w:t xml:space="preserve">　　行政訴訟之裁判命債務人為一定之給付，經裁判確定後，債務人不為給付者，債權人得以之為執行名義，聲請地方行政法院強制執行。</w:t>
      </w:r>
    </w:p>
    <w:p w14:paraId="7393549C" w14:textId="77777777" w:rsidR="0095370C" w:rsidRPr="00EF09AE" w:rsidRDefault="0095370C" w:rsidP="00B902E2">
      <w:pPr>
        <w:pStyle w:val="0342"/>
        <w:spacing w:line="455" w:lineRule="exact"/>
        <w:ind w:left="1417"/>
      </w:pPr>
      <w:r w:rsidRPr="00EF09AE">
        <w:rPr>
          <w:rFonts w:hint="eastAsia"/>
        </w:rPr>
        <w:t>地方行政法院應先定相當期間通知債務人履行；逾期不履行者，強制執行。</w:t>
      </w:r>
    </w:p>
    <w:p w14:paraId="7621E2D0" w14:textId="77777777" w:rsidR="0095370C" w:rsidRPr="00EF09AE" w:rsidRDefault="0095370C" w:rsidP="00B902E2">
      <w:pPr>
        <w:pStyle w:val="0342"/>
        <w:spacing w:line="455" w:lineRule="exact"/>
        <w:ind w:left="1417"/>
      </w:pPr>
      <w:r w:rsidRPr="00EF09AE">
        <w:rPr>
          <w:rFonts w:hint="eastAsia"/>
        </w:rPr>
        <w:t>債務人為中央或地方機關或其他公法人者，並應通知其上級機關督促其如期履行。</w:t>
      </w:r>
    </w:p>
    <w:p w14:paraId="0D072AA5" w14:textId="77777777" w:rsidR="0095370C" w:rsidRPr="00EF09AE" w:rsidRDefault="0095370C" w:rsidP="00B902E2">
      <w:pPr>
        <w:pStyle w:val="0342"/>
        <w:spacing w:line="455" w:lineRule="exact"/>
        <w:ind w:left="1417"/>
      </w:pPr>
      <w:r w:rsidRPr="00EF09AE">
        <w:rPr>
          <w:rFonts w:hint="eastAsia"/>
        </w:rPr>
        <w:t>依本法成立之和解或調解，及其他依本法所為之裁定得為強制執行者，或科處罰鍰之裁定，均得為執行名義。</w:t>
      </w:r>
    </w:p>
    <w:p w14:paraId="66FBB0C4" w14:textId="77777777" w:rsidR="0095370C" w:rsidRPr="00EF09AE" w:rsidRDefault="0095370C" w:rsidP="00B902E2">
      <w:pPr>
        <w:pStyle w:val="034-6"/>
        <w:spacing w:line="455" w:lineRule="exact"/>
      </w:pPr>
      <w:r w:rsidRPr="0095370C">
        <w:rPr>
          <w:rFonts w:hint="eastAsia"/>
          <w:w w:val="83"/>
          <w:fitText w:val="1400" w:id="-1500893177"/>
        </w:rPr>
        <w:t>第三百零六</w:t>
      </w:r>
      <w:r w:rsidRPr="0095370C">
        <w:rPr>
          <w:rFonts w:hint="eastAsia"/>
          <w:spacing w:val="4"/>
          <w:w w:val="83"/>
          <w:fitText w:val="1400" w:id="-1500893177"/>
        </w:rPr>
        <w:t>條</w:t>
      </w:r>
      <w:r w:rsidRPr="00EF09AE">
        <w:rPr>
          <w:rFonts w:hint="eastAsia"/>
        </w:rPr>
        <w:t xml:space="preserve">　　地方行政法院為辦理行政訴訟強制執行事務，得囑託地方法院民事執行處或行政機關代為執行。</w:t>
      </w:r>
    </w:p>
    <w:p w14:paraId="60B92B37" w14:textId="77777777" w:rsidR="0095370C" w:rsidRPr="00EF09AE" w:rsidRDefault="0095370C" w:rsidP="00B902E2">
      <w:pPr>
        <w:pStyle w:val="0342"/>
        <w:spacing w:line="455" w:lineRule="exact"/>
        <w:ind w:left="1417"/>
      </w:pPr>
      <w:r w:rsidRPr="00EF09AE">
        <w:rPr>
          <w:rFonts w:hint="eastAsia"/>
        </w:rPr>
        <w:t>執行程序，除本法別有規定外，應視執行機關為法院或行政機關而分別準用強制執行法或行政執行法之規定。</w:t>
      </w:r>
    </w:p>
    <w:p w14:paraId="3ABBB8EB" w14:textId="77777777" w:rsidR="0095370C" w:rsidRPr="00EF09AE" w:rsidRDefault="0095370C" w:rsidP="00B902E2">
      <w:pPr>
        <w:pStyle w:val="0342"/>
        <w:spacing w:line="455" w:lineRule="exact"/>
        <w:ind w:left="1417"/>
      </w:pPr>
      <w:r w:rsidRPr="00EF09AE">
        <w:rPr>
          <w:rFonts w:hint="eastAsia"/>
        </w:rPr>
        <w:t>債務人對第一項囑託代為執行之執行名義有異議者，由地方行政法院裁定之。</w:t>
      </w:r>
    </w:p>
    <w:p w14:paraId="4EE054C4" w14:textId="41708125" w:rsidR="0095370C" w:rsidRDefault="0095370C" w:rsidP="00B902E2">
      <w:pPr>
        <w:pStyle w:val="034-6"/>
        <w:spacing w:line="455" w:lineRule="exact"/>
      </w:pPr>
      <w:r w:rsidRPr="0095370C">
        <w:rPr>
          <w:rFonts w:hint="eastAsia"/>
          <w:w w:val="83"/>
          <w:fitText w:val="1400" w:id="-1500893176"/>
        </w:rPr>
        <w:t>第三百零七</w:t>
      </w:r>
      <w:r w:rsidRPr="0095370C">
        <w:rPr>
          <w:rFonts w:hint="eastAsia"/>
          <w:spacing w:val="4"/>
          <w:w w:val="83"/>
          <w:fitText w:val="1400" w:id="-1500893176"/>
        </w:rPr>
        <w:t>條</w:t>
      </w:r>
      <w:r w:rsidRPr="00EF09AE">
        <w:rPr>
          <w:rFonts w:hint="eastAsia"/>
        </w:rPr>
        <w:t xml:space="preserve">　　債務人異議之訴，依作成執行名義之第一審行政法院，分別由地方行政法院或高等行政法院受理；其餘有關強制執行之訴訟，由普通法院受理。</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95370C" w14:paraId="3E82C0CC" w14:textId="77777777" w:rsidTr="00805E88">
        <w:trPr>
          <w:trHeight w:hRule="exact" w:val="851"/>
        </w:trPr>
        <w:tc>
          <w:tcPr>
            <w:tcW w:w="1988" w:type="dxa"/>
            <w:vAlign w:val="center"/>
          </w:tcPr>
          <w:p w14:paraId="0F20AFB5" w14:textId="77777777" w:rsidR="0095370C" w:rsidRPr="00026BD0" w:rsidRDefault="0095370C" w:rsidP="00805E88">
            <w:pPr>
              <w:pStyle w:val="022"/>
            </w:pPr>
            <w:r>
              <w:rPr>
                <w:rFonts w:hint="eastAsia"/>
              </w:rPr>
              <w:lastRenderedPageBreak/>
              <w:t>總統令</w:t>
            </w:r>
          </w:p>
        </w:tc>
        <w:tc>
          <w:tcPr>
            <w:tcW w:w="4759" w:type="dxa"/>
            <w:vAlign w:val="center"/>
          </w:tcPr>
          <w:p w14:paraId="740177AF" w14:textId="77777777" w:rsidR="0095370C" w:rsidRPr="0079273A" w:rsidRDefault="0095370C" w:rsidP="00805E88">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22</w:t>
            </w:r>
            <w:r w:rsidRPr="0079273A">
              <w:rPr>
                <w:rFonts w:hint="eastAsia"/>
              </w:rPr>
              <w:t>日</w:t>
            </w:r>
          </w:p>
          <w:p w14:paraId="775978F8" w14:textId="77777777" w:rsidR="0095370C" w:rsidRDefault="0095370C" w:rsidP="00805E88">
            <w:pPr>
              <w:pStyle w:val="0220"/>
              <w:rPr>
                <w:spacing w:val="-8"/>
              </w:rPr>
            </w:pPr>
            <w:r>
              <w:rPr>
                <w:rFonts w:hint="eastAsia"/>
              </w:rPr>
              <w:t>華總一義</w:t>
            </w:r>
            <w:r w:rsidRPr="0079273A">
              <w:rPr>
                <w:rFonts w:hint="eastAsia"/>
              </w:rPr>
              <w:t>字第</w:t>
            </w:r>
            <w:r>
              <w:rPr>
                <w:rFonts w:hint="eastAsia"/>
              </w:rPr>
              <w:t>11100052451</w:t>
            </w:r>
            <w:r w:rsidRPr="0079273A">
              <w:rPr>
                <w:rFonts w:hint="eastAsia"/>
              </w:rPr>
              <w:t>號</w:t>
            </w:r>
          </w:p>
        </w:tc>
      </w:tr>
    </w:tbl>
    <w:p w14:paraId="392B31F2" w14:textId="77777777" w:rsidR="0095370C" w:rsidRPr="003F2E9A" w:rsidRDefault="0095370C" w:rsidP="0092336B">
      <w:pPr>
        <w:pStyle w:val="024"/>
        <w:spacing w:line="450" w:lineRule="exact"/>
        <w:rPr>
          <w:spacing w:val="10"/>
        </w:rPr>
      </w:pPr>
      <w:r w:rsidRPr="003F2E9A">
        <w:rPr>
          <w:rFonts w:hint="eastAsia"/>
          <w:spacing w:val="10"/>
        </w:rPr>
        <w:t>茲</w:t>
      </w:r>
      <w:r w:rsidRPr="00544C3B">
        <w:rPr>
          <w:rFonts w:hint="eastAsia"/>
          <w:spacing w:val="10"/>
        </w:rPr>
        <w:t>刪除行政法院組織法第十七條及第十八條條文；並修正第二條至第四條、第七條至第十條之二、第十二條至第十五條、第十五條之四至第十五條之八及第三十一條條文</w:t>
      </w:r>
      <w:r w:rsidRPr="003F2E9A">
        <w:rPr>
          <w:rFonts w:hint="eastAsia"/>
          <w:spacing w:val="10"/>
        </w:rPr>
        <w:t>，公布之。</w:t>
      </w:r>
    </w:p>
    <w:p w14:paraId="4927D09A" w14:textId="77777777" w:rsidR="0095370C" w:rsidRDefault="0095370C" w:rsidP="0095370C">
      <w:pPr>
        <w:pStyle w:val="025"/>
      </w:pPr>
      <w:r>
        <w:rPr>
          <w:rFonts w:hint="eastAsia"/>
        </w:rPr>
        <w:t>總　　　統　蔡英文</w:t>
      </w:r>
      <w:r>
        <w:br/>
      </w:r>
      <w:r>
        <w:rPr>
          <w:rFonts w:hint="eastAsia"/>
        </w:rPr>
        <w:t xml:space="preserve">行政院院長　</w:t>
      </w:r>
      <w:r>
        <w:rPr>
          <w:rFonts w:ascii="標楷體" w:hAnsi="標楷體" w:hint="eastAsia"/>
        </w:rPr>
        <w:t>蘇貞昌</w:t>
      </w:r>
    </w:p>
    <w:p w14:paraId="177A8CEC" w14:textId="77777777" w:rsidR="0095370C" w:rsidRPr="0062034F" w:rsidRDefault="0095370C" w:rsidP="0092336B">
      <w:pPr>
        <w:pStyle w:val="031"/>
        <w:spacing w:line="455" w:lineRule="exact"/>
      </w:pPr>
      <w:r w:rsidRPr="0062034F">
        <w:rPr>
          <w:rFonts w:hint="eastAsia"/>
        </w:rPr>
        <w:t>行政法院組織法刪除第十七條及第十八條條文；並修正第二條至第四條、第七條至第十條之二、第十二條至第十五條、第十五條之四至第十五條之八及第三十一條條文</w:t>
      </w:r>
    </w:p>
    <w:p w14:paraId="537CFF91" w14:textId="77777777" w:rsidR="0095370C" w:rsidRPr="00D86001" w:rsidRDefault="0095370C" w:rsidP="0092336B">
      <w:pPr>
        <w:pStyle w:val="032"/>
        <w:spacing w:afterLines="50" w:after="120" w:line="455" w:lineRule="exact"/>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rPr>
          <w:rFonts w:hint="eastAsia"/>
        </w:rPr>
        <w:t>6</w:t>
      </w:r>
      <w:r w:rsidRPr="00D86001">
        <w:rPr>
          <w:rFonts w:hint="eastAsia"/>
        </w:rPr>
        <w:t>月</w:t>
      </w:r>
      <w:r>
        <w:rPr>
          <w:rFonts w:hint="eastAsia"/>
        </w:rPr>
        <w:t>22</w:t>
      </w:r>
      <w:r w:rsidRPr="00D86001">
        <w:t>日公布</w:t>
      </w:r>
    </w:p>
    <w:p w14:paraId="7D65429A" w14:textId="77777777" w:rsidR="0095370C" w:rsidRPr="0062034F" w:rsidRDefault="0095370C" w:rsidP="0092336B">
      <w:pPr>
        <w:pStyle w:val="034"/>
        <w:spacing w:line="455" w:lineRule="exact"/>
      </w:pPr>
      <w:r w:rsidRPr="0062034F">
        <w:rPr>
          <w:rFonts w:hint="eastAsia"/>
        </w:rPr>
        <w:t>第　二　條　　行政法院分下列二級：</w:t>
      </w:r>
    </w:p>
    <w:p w14:paraId="30B9017C" w14:textId="77777777" w:rsidR="0095370C" w:rsidRPr="0062034F" w:rsidRDefault="0095370C" w:rsidP="0092336B">
      <w:pPr>
        <w:pStyle w:val="035"/>
        <w:spacing w:line="455" w:lineRule="exact"/>
      </w:pPr>
      <w:r w:rsidRPr="0062034F">
        <w:rPr>
          <w:rFonts w:hint="eastAsia"/>
        </w:rPr>
        <w:t>一、高等行政法院。</w:t>
      </w:r>
    </w:p>
    <w:p w14:paraId="447ACF7C" w14:textId="77777777" w:rsidR="0095370C" w:rsidRPr="0062034F" w:rsidRDefault="0095370C" w:rsidP="0092336B">
      <w:pPr>
        <w:pStyle w:val="035"/>
        <w:spacing w:line="455" w:lineRule="exact"/>
      </w:pPr>
      <w:r w:rsidRPr="0062034F">
        <w:rPr>
          <w:rFonts w:hint="eastAsia"/>
        </w:rPr>
        <w:t>二、最高行政法院。</w:t>
      </w:r>
    </w:p>
    <w:p w14:paraId="36768EEE" w14:textId="77777777" w:rsidR="0095370C" w:rsidRPr="0062034F" w:rsidRDefault="0095370C" w:rsidP="0092336B">
      <w:pPr>
        <w:pStyle w:val="0342"/>
        <w:spacing w:line="455" w:lineRule="exact"/>
        <w:ind w:left="1417"/>
      </w:pPr>
      <w:r w:rsidRPr="0062034F">
        <w:rPr>
          <w:rFonts w:hint="eastAsia"/>
        </w:rPr>
        <w:t>本法所稱高等行政法院，除別有規定外，指高等行政法院高等行政訴訟庭與地方行政訴訟庭。</w:t>
      </w:r>
    </w:p>
    <w:p w14:paraId="7D5613DA" w14:textId="77777777" w:rsidR="0095370C" w:rsidRPr="0062034F" w:rsidRDefault="0095370C" w:rsidP="0092336B">
      <w:pPr>
        <w:pStyle w:val="034"/>
        <w:spacing w:line="455" w:lineRule="exact"/>
      </w:pPr>
      <w:r w:rsidRPr="0062034F">
        <w:rPr>
          <w:rFonts w:hint="eastAsia"/>
        </w:rPr>
        <w:t>第　三　條　　高等行政法院之審判，以法官三人合議行之。但地方行政訴訟庭審理簡易訴訟程序、交通裁決事件程序及收容聲請事件程序，以法官一人獨任行之。</w:t>
      </w:r>
    </w:p>
    <w:p w14:paraId="6A4498C4" w14:textId="77777777" w:rsidR="0095370C" w:rsidRPr="0062034F" w:rsidRDefault="0095370C" w:rsidP="0092336B">
      <w:pPr>
        <w:pStyle w:val="0342"/>
        <w:spacing w:line="455" w:lineRule="exact"/>
        <w:ind w:left="1417"/>
      </w:pPr>
      <w:r w:rsidRPr="0062034F">
        <w:rPr>
          <w:rFonts w:hint="eastAsia"/>
        </w:rPr>
        <w:t>最高行政法院之審判，除法律另有規定外，以法官五人合議行之。</w:t>
      </w:r>
    </w:p>
    <w:p w14:paraId="64A579BB" w14:textId="77777777" w:rsidR="0095370C" w:rsidRPr="0062034F" w:rsidRDefault="0095370C" w:rsidP="0092336B">
      <w:pPr>
        <w:pStyle w:val="034"/>
        <w:spacing w:line="455" w:lineRule="exact"/>
      </w:pPr>
      <w:r w:rsidRPr="0062034F">
        <w:rPr>
          <w:rFonts w:hint="eastAsia"/>
        </w:rPr>
        <w:t>第　四　條　　合議審判，以庭長充審判長；無庭長或庭長有事故時，以同庭法官中資深者充之，資同以年長者充之。</w:t>
      </w:r>
    </w:p>
    <w:p w14:paraId="3B3BF5AB" w14:textId="77777777" w:rsidR="0095370C" w:rsidRPr="0062034F" w:rsidRDefault="0095370C" w:rsidP="0092336B">
      <w:pPr>
        <w:pStyle w:val="0342"/>
        <w:spacing w:line="455" w:lineRule="exact"/>
        <w:ind w:left="1417"/>
      </w:pPr>
      <w:r w:rsidRPr="0062034F">
        <w:rPr>
          <w:rFonts w:hint="eastAsia"/>
        </w:rPr>
        <w:t>獨任審判，即以該法官行審判長之職權。</w:t>
      </w:r>
    </w:p>
    <w:p w14:paraId="064C68D5" w14:textId="77777777" w:rsidR="0095370C" w:rsidRPr="0062034F" w:rsidRDefault="0095370C" w:rsidP="00D42F27">
      <w:pPr>
        <w:pStyle w:val="034"/>
        <w:spacing w:line="438" w:lineRule="exact"/>
      </w:pPr>
      <w:r w:rsidRPr="0062034F">
        <w:rPr>
          <w:rFonts w:hint="eastAsia"/>
        </w:rPr>
        <w:lastRenderedPageBreak/>
        <w:t>第　七　條　　高等行政法院高等行政訴訟庭管轄事件如下：</w:t>
      </w:r>
    </w:p>
    <w:p w14:paraId="3C5E6056" w14:textId="77777777" w:rsidR="0095370C" w:rsidRPr="0062034F" w:rsidRDefault="0095370C" w:rsidP="00D42F27">
      <w:pPr>
        <w:pStyle w:val="035"/>
        <w:spacing w:line="438" w:lineRule="exact"/>
      </w:pPr>
      <w:r w:rsidRPr="0062034F">
        <w:rPr>
          <w:rFonts w:hint="eastAsia"/>
        </w:rPr>
        <w:t>一、</w:t>
      </w:r>
      <w:r w:rsidRPr="0062034F">
        <w:tab/>
      </w:r>
      <w:r w:rsidRPr="0062034F">
        <w:rPr>
          <w:rFonts w:hint="eastAsia"/>
        </w:rPr>
        <w:t>不服訴願決定或法律規定視同訴願決定，依行政訴訟法第一百零四條之一第一項本文提起之通常訴訟程序事件。但法律另有規定者從其規定。</w:t>
      </w:r>
    </w:p>
    <w:p w14:paraId="0BA29C7C" w14:textId="77777777" w:rsidR="0095370C" w:rsidRPr="0062034F" w:rsidRDefault="0095370C" w:rsidP="00D42F27">
      <w:pPr>
        <w:pStyle w:val="035"/>
        <w:spacing w:line="438" w:lineRule="exact"/>
      </w:pPr>
      <w:r w:rsidRPr="0062034F">
        <w:rPr>
          <w:rFonts w:hint="eastAsia"/>
        </w:rPr>
        <w:t>二、依行政訴訟法第二百三十七條之十八提起之都市計畫審查程序。</w:t>
      </w:r>
    </w:p>
    <w:p w14:paraId="785A0155" w14:textId="77777777" w:rsidR="0095370C" w:rsidRPr="0062034F" w:rsidRDefault="0095370C" w:rsidP="00D42F27">
      <w:pPr>
        <w:pStyle w:val="035"/>
        <w:spacing w:line="438" w:lineRule="exact"/>
      </w:pPr>
      <w:r w:rsidRPr="0062034F">
        <w:rPr>
          <w:rFonts w:hint="eastAsia"/>
        </w:rPr>
        <w:t>三、不服高等行政法院地方行政訴訟庭第一審判決而上訴之事件。</w:t>
      </w:r>
    </w:p>
    <w:p w14:paraId="2FF2143D" w14:textId="77777777" w:rsidR="0095370C" w:rsidRPr="0062034F" w:rsidRDefault="0095370C" w:rsidP="00D42F27">
      <w:pPr>
        <w:pStyle w:val="035"/>
        <w:spacing w:line="438" w:lineRule="exact"/>
      </w:pPr>
      <w:r w:rsidRPr="0062034F">
        <w:rPr>
          <w:rFonts w:hint="eastAsia"/>
        </w:rPr>
        <w:t>四、不服高等行政法院地方行政訴訟庭裁定而抗告之事件。</w:t>
      </w:r>
    </w:p>
    <w:p w14:paraId="74FF3376" w14:textId="77777777" w:rsidR="0095370C" w:rsidRPr="0062034F" w:rsidRDefault="0095370C" w:rsidP="00D42F27">
      <w:pPr>
        <w:pStyle w:val="035"/>
        <w:spacing w:line="438" w:lineRule="exact"/>
      </w:pPr>
      <w:r w:rsidRPr="0062034F">
        <w:rPr>
          <w:rFonts w:hint="eastAsia"/>
        </w:rPr>
        <w:t>五、其他依法律規定由高等行政法院高等行政訴訟庭管轄之事件。</w:t>
      </w:r>
    </w:p>
    <w:p w14:paraId="7D6624C2" w14:textId="77777777" w:rsidR="0095370C" w:rsidRPr="0062034F" w:rsidRDefault="0095370C" w:rsidP="00D42F27">
      <w:pPr>
        <w:pStyle w:val="0342"/>
        <w:spacing w:line="438" w:lineRule="exact"/>
        <w:ind w:left="1417"/>
      </w:pPr>
      <w:r w:rsidRPr="0062034F">
        <w:rPr>
          <w:rFonts w:hint="eastAsia"/>
        </w:rPr>
        <w:t>高等行政法院地方行政訴訟庭管轄事件如下：</w:t>
      </w:r>
    </w:p>
    <w:p w14:paraId="529D2016" w14:textId="77777777" w:rsidR="0095370C" w:rsidRPr="0062034F" w:rsidRDefault="0095370C" w:rsidP="00D42F27">
      <w:pPr>
        <w:pStyle w:val="035"/>
        <w:spacing w:line="438" w:lineRule="exact"/>
      </w:pPr>
      <w:r w:rsidRPr="0062034F">
        <w:rPr>
          <w:rFonts w:hint="eastAsia"/>
        </w:rPr>
        <w:t>一、</w:t>
      </w:r>
      <w:r w:rsidRPr="0062034F">
        <w:tab/>
      </w:r>
      <w:r w:rsidRPr="0062034F">
        <w:rPr>
          <w:rFonts w:hint="eastAsia"/>
        </w:rPr>
        <w:t>不服訴願決定或法律規定視同訴願決定，依行政訴訟法第一百零四條之一第一項但書提起之通常訴訟程序事件。</w:t>
      </w:r>
    </w:p>
    <w:p w14:paraId="70E4BE56" w14:textId="77777777" w:rsidR="0095370C" w:rsidRPr="0062034F" w:rsidRDefault="0095370C" w:rsidP="00D42F27">
      <w:pPr>
        <w:pStyle w:val="035"/>
        <w:spacing w:line="438" w:lineRule="exact"/>
      </w:pPr>
      <w:r w:rsidRPr="0062034F">
        <w:rPr>
          <w:rFonts w:hint="eastAsia"/>
        </w:rPr>
        <w:t>二、適用行政訴訟法簡易訴訟程序之事件。</w:t>
      </w:r>
    </w:p>
    <w:p w14:paraId="1266DAFD" w14:textId="77777777" w:rsidR="0095370C" w:rsidRPr="0062034F" w:rsidRDefault="0095370C" w:rsidP="00D42F27">
      <w:pPr>
        <w:pStyle w:val="035"/>
        <w:spacing w:line="438" w:lineRule="exact"/>
      </w:pPr>
      <w:r w:rsidRPr="0062034F">
        <w:rPr>
          <w:rFonts w:hint="eastAsia"/>
        </w:rPr>
        <w:t>三、交通裁決事件。</w:t>
      </w:r>
    </w:p>
    <w:p w14:paraId="0EEBC533" w14:textId="77777777" w:rsidR="0095370C" w:rsidRPr="0062034F" w:rsidRDefault="0095370C" w:rsidP="00D42F27">
      <w:pPr>
        <w:pStyle w:val="035"/>
        <w:spacing w:line="438" w:lineRule="exact"/>
      </w:pPr>
      <w:r w:rsidRPr="0062034F">
        <w:rPr>
          <w:rFonts w:hint="eastAsia"/>
        </w:rPr>
        <w:t>四、收容聲請事件。</w:t>
      </w:r>
    </w:p>
    <w:p w14:paraId="05F8EC3B" w14:textId="77777777" w:rsidR="0095370C" w:rsidRPr="0062034F" w:rsidRDefault="0095370C" w:rsidP="00D42F27">
      <w:pPr>
        <w:pStyle w:val="035"/>
        <w:spacing w:line="438" w:lineRule="exact"/>
      </w:pPr>
      <w:r w:rsidRPr="0062034F">
        <w:rPr>
          <w:rFonts w:hint="eastAsia"/>
        </w:rPr>
        <w:t>五、其他依法律規定或經司法院指定由高等行政法院地方行政訴訟庭管轄之事件。</w:t>
      </w:r>
    </w:p>
    <w:p w14:paraId="398B377A" w14:textId="77777777" w:rsidR="0095370C" w:rsidRPr="0062034F" w:rsidRDefault="0095370C" w:rsidP="00D42F27">
      <w:pPr>
        <w:pStyle w:val="034"/>
        <w:spacing w:line="438" w:lineRule="exact"/>
      </w:pPr>
      <w:r w:rsidRPr="0062034F">
        <w:rPr>
          <w:rFonts w:hint="eastAsia"/>
        </w:rPr>
        <w:t>第　八　條　　高等行政法院置院長一人，由法官兼任，綜理全院行政事務。</w:t>
      </w:r>
    </w:p>
    <w:p w14:paraId="2CDC04F6" w14:textId="77777777" w:rsidR="0095370C" w:rsidRPr="0062034F" w:rsidRDefault="0095370C" w:rsidP="00D42F27">
      <w:pPr>
        <w:pStyle w:val="0342"/>
        <w:spacing w:line="438" w:lineRule="exact"/>
        <w:ind w:left="1417"/>
      </w:pPr>
      <w:r w:rsidRPr="0062034F">
        <w:rPr>
          <w:rFonts w:hint="eastAsia"/>
        </w:rPr>
        <w:t>前項高等行政法院院長，應就具有最高行政法院法官、最高法院法官或最高檢察署檢察官資格，並有領導才能者遴任之。</w:t>
      </w:r>
    </w:p>
    <w:p w14:paraId="0FB70958" w14:textId="77777777" w:rsidR="0095370C" w:rsidRPr="0062034F" w:rsidRDefault="0095370C" w:rsidP="00D42F27">
      <w:pPr>
        <w:pStyle w:val="034"/>
        <w:spacing w:line="438" w:lineRule="exact"/>
      </w:pPr>
      <w:r w:rsidRPr="0062034F">
        <w:rPr>
          <w:rFonts w:hint="eastAsia"/>
        </w:rPr>
        <w:lastRenderedPageBreak/>
        <w:t>第　九　條　　高等行政法院分設高等行政訴訟庭、地方行政訴訟庭，其庭數視事務之繁簡定之，必要時得設專業法庭。</w:t>
      </w:r>
    </w:p>
    <w:p w14:paraId="7BEE1C61" w14:textId="77777777" w:rsidR="0095370C" w:rsidRPr="0062034F" w:rsidRDefault="0095370C" w:rsidP="00D42F27">
      <w:pPr>
        <w:pStyle w:val="0342"/>
        <w:spacing w:line="438" w:lineRule="exact"/>
        <w:ind w:leftChars="0" w:left="1418"/>
      </w:pPr>
      <w:r w:rsidRPr="0062034F">
        <w:rPr>
          <w:rFonts w:hint="eastAsia"/>
        </w:rPr>
        <w:t>各庭置庭長一人，除由兼任院長之法官兼任者外，餘就法官中遴兼之，監督各該庭事務。</w:t>
      </w:r>
    </w:p>
    <w:p w14:paraId="78C3A3E7" w14:textId="77777777" w:rsidR="0095370C" w:rsidRPr="0062034F" w:rsidRDefault="0095370C" w:rsidP="00D42F27">
      <w:pPr>
        <w:pStyle w:val="034"/>
        <w:spacing w:line="438" w:lineRule="exact"/>
      </w:pPr>
      <w:r w:rsidRPr="0062034F">
        <w:rPr>
          <w:rFonts w:hint="eastAsia"/>
        </w:rPr>
        <w:t>第　十　條　　高等行政法院置法官、試署法官、候補法官，分別依其任用或遴選之庭別，辦理高等行政訴訟庭或地方行政訴訟庭事件之審判相關事務。</w:t>
      </w:r>
    </w:p>
    <w:p w14:paraId="0473E010" w14:textId="77777777" w:rsidR="0095370C" w:rsidRPr="0062034F" w:rsidRDefault="0095370C" w:rsidP="00D42F27">
      <w:pPr>
        <w:pStyle w:val="0342"/>
        <w:spacing w:line="438" w:lineRule="exact"/>
        <w:ind w:leftChars="0" w:left="1418"/>
      </w:pPr>
      <w:r w:rsidRPr="0062034F">
        <w:rPr>
          <w:rFonts w:hint="eastAsia"/>
        </w:rPr>
        <w:t>司法院為因應高等行政法院高等行政訴訟庭業務之需要，得調地方法院及其分院法官、試署法官或候補法官至高等行政法院高等行政訴訟庭辦事，每庭一人至三人，協助法官辦理訴訟案件程序、實體重點之分析、資料之蒐集分析、裁判書之草擬等事項。</w:t>
      </w:r>
    </w:p>
    <w:p w14:paraId="6C678520" w14:textId="77777777" w:rsidR="0095370C" w:rsidRPr="0062034F" w:rsidRDefault="0095370C" w:rsidP="00D42F27">
      <w:pPr>
        <w:pStyle w:val="0342"/>
        <w:spacing w:line="438" w:lineRule="exact"/>
        <w:ind w:leftChars="0" w:left="1418"/>
      </w:pPr>
      <w:r w:rsidRPr="0062034F">
        <w:rPr>
          <w:rFonts w:hint="eastAsia"/>
        </w:rPr>
        <w:t>高等行政法院必要時，得置法官助理，依聘用人員相關法令聘用專業人員，或調派各級法院或行政法院其他司法人員或借調其他機關適當人員充任之，協助該庭辦理訴訟</w:t>
      </w:r>
      <w:r w:rsidRPr="0062034F">
        <w:rPr>
          <w:rFonts w:hint="eastAsia"/>
          <w:spacing w:val="8"/>
        </w:rPr>
        <w:t>案件程序之進行、程序重點之分析、資料之蒐集分析等事項</w:t>
      </w:r>
      <w:r w:rsidRPr="0062034F">
        <w:rPr>
          <w:rFonts w:hint="eastAsia"/>
        </w:rPr>
        <w:t>。</w:t>
      </w:r>
    </w:p>
    <w:p w14:paraId="5A6B091F" w14:textId="77777777" w:rsidR="0095370C" w:rsidRPr="0062034F" w:rsidRDefault="0095370C" w:rsidP="00D42F27">
      <w:pPr>
        <w:pStyle w:val="0342"/>
        <w:spacing w:line="438" w:lineRule="exact"/>
        <w:ind w:leftChars="0" w:left="1418"/>
      </w:pPr>
      <w:r w:rsidRPr="0062034F">
        <w:rPr>
          <w:rFonts w:hint="eastAsia"/>
        </w:rPr>
        <w:t>法官、試署法官或候補法官調高等行政法院高等行政訴訟庭為辦事法官期間，計入其法官、試署法官或候補法官年資。</w:t>
      </w:r>
    </w:p>
    <w:p w14:paraId="5749C4B3" w14:textId="77777777" w:rsidR="0095370C" w:rsidRPr="0062034F" w:rsidRDefault="0095370C" w:rsidP="00D42F27">
      <w:pPr>
        <w:pStyle w:val="0342"/>
        <w:spacing w:line="438" w:lineRule="exact"/>
        <w:ind w:leftChars="0" w:left="1418"/>
      </w:pPr>
      <w:r w:rsidRPr="0062034F">
        <w:rPr>
          <w:rFonts w:hint="eastAsia"/>
        </w:rPr>
        <w:t>具專業證照執業資格者，經聘用充任法官助理期間，計入其專業執業年資。</w:t>
      </w:r>
    </w:p>
    <w:p w14:paraId="440BEA15" w14:textId="77777777" w:rsidR="0095370C" w:rsidRPr="0062034F" w:rsidRDefault="0095370C" w:rsidP="00D42F27">
      <w:pPr>
        <w:pStyle w:val="0342"/>
        <w:spacing w:line="438" w:lineRule="exact"/>
        <w:ind w:leftChars="0" w:left="1418"/>
      </w:pPr>
      <w:r w:rsidRPr="0062034F">
        <w:rPr>
          <w:rFonts w:hint="eastAsia"/>
        </w:rPr>
        <w:t>法官助理之遴聘辦法，由司法院定之。</w:t>
      </w:r>
    </w:p>
    <w:p w14:paraId="1820066A" w14:textId="77777777" w:rsidR="0095370C" w:rsidRPr="0062034F" w:rsidRDefault="0095370C" w:rsidP="00D42F27">
      <w:pPr>
        <w:pStyle w:val="034"/>
        <w:spacing w:line="438" w:lineRule="exact"/>
      </w:pPr>
      <w:r w:rsidRPr="0062034F">
        <w:rPr>
          <w:rFonts w:hint="eastAsia"/>
        </w:rPr>
        <w:t>第十條之一　　高等行政法院設司法事務官室，置司法事務官，薦任第七職等至第九職等；司法事務官在二人以上者，置主任司法事務官一人，薦任第九職等至簡任第十職等。</w:t>
      </w:r>
    </w:p>
    <w:p w14:paraId="1FA2E1BB" w14:textId="77777777" w:rsidR="0095370C" w:rsidRPr="0062034F" w:rsidRDefault="0095370C" w:rsidP="002A2672">
      <w:pPr>
        <w:pStyle w:val="0342"/>
        <w:spacing w:line="420" w:lineRule="exact"/>
        <w:ind w:left="1417"/>
      </w:pPr>
      <w:r w:rsidRPr="0062034F">
        <w:rPr>
          <w:rFonts w:hint="eastAsia"/>
        </w:rPr>
        <w:lastRenderedPageBreak/>
        <w:t>前項司法事務官以具有財經、稅務或會計專業者為限。</w:t>
      </w:r>
    </w:p>
    <w:p w14:paraId="46BA98E0" w14:textId="77777777" w:rsidR="0095370C" w:rsidRPr="0062034F" w:rsidRDefault="0095370C" w:rsidP="002A2672">
      <w:pPr>
        <w:pStyle w:val="0342"/>
        <w:spacing w:line="420" w:lineRule="exact"/>
        <w:ind w:left="1417"/>
      </w:pPr>
      <w:r w:rsidRPr="0062034F">
        <w:rPr>
          <w:rFonts w:hint="eastAsia"/>
        </w:rPr>
        <w:t>具律師執業資格者，擔任司法事務官期間，計入其律師執業年資。</w:t>
      </w:r>
    </w:p>
    <w:p w14:paraId="7F87B053" w14:textId="77777777" w:rsidR="0095370C" w:rsidRPr="0062034F" w:rsidRDefault="0095370C" w:rsidP="002A2672">
      <w:pPr>
        <w:pStyle w:val="034"/>
        <w:spacing w:line="420" w:lineRule="exact"/>
      </w:pPr>
      <w:r w:rsidRPr="0062034F">
        <w:rPr>
          <w:rFonts w:hint="eastAsia"/>
        </w:rPr>
        <w:t>第十條之二　　司法事務官辦理下列事務：</w:t>
      </w:r>
    </w:p>
    <w:p w14:paraId="13845006" w14:textId="77777777" w:rsidR="0095370C" w:rsidRPr="0062034F" w:rsidRDefault="0095370C" w:rsidP="002A2672">
      <w:pPr>
        <w:pStyle w:val="035"/>
        <w:spacing w:line="420" w:lineRule="exact"/>
      </w:pPr>
      <w:r w:rsidRPr="0062034F">
        <w:rPr>
          <w:rFonts w:hint="eastAsia"/>
        </w:rPr>
        <w:t>一、</w:t>
      </w:r>
      <w:r w:rsidRPr="0062034F">
        <w:tab/>
      </w:r>
      <w:r w:rsidRPr="0062034F">
        <w:rPr>
          <w:rFonts w:hint="eastAsia"/>
        </w:rPr>
        <w:t>辦理行政訴訟事件之資料蒐集、分析及提供稅務、財經、金融、會計專業意見。</w:t>
      </w:r>
    </w:p>
    <w:p w14:paraId="55FEB0FF" w14:textId="77777777" w:rsidR="0095370C" w:rsidRPr="0062034F" w:rsidRDefault="0095370C" w:rsidP="002A2672">
      <w:pPr>
        <w:pStyle w:val="035"/>
        <w:spacing w:line="420" w:lineRule="exact"/>
      </w:pPr>
      <w:r w:rsidRPr="0062034F">
        <w:rPr>
          <w:rFonts w:hint="eastAsia"/>
        </w:rPr>
        <w:t>二、依法參與訴訟程序。</w:t>
      </w:r>
    </w:p>
    <w:p w14:paraId="26D91708" w14:textId="77777777" w:rsidR="0095370C" w:rsidRPr="0062034F" w:rsidRDefault="0095370C" w:rsidP="002A2672">
      <w:pPr>
        <w:pStyle w:val="035"/>
        <w:spacing w:line="420" w:lineRule="exact"/>
      </w:pPr>
      <w:r w:rsidRPr="0062034F">
        <w:rPr>
          <w:rFonts w:hint="eastAsia"/>
        </w:rPr>
        <w:t>三、其他法律所定之事務。</w:t>
      </w:r>
    </w:p>
    <w:p w14:paraId="71555310" w14:textId="77777777" w:rsidR="0095370C" w:rsidRPr="0062034F" w:rsidRDefault="0095370C" w:rsidP="002A2672">
      <w:pPr>
        <w:pStyle w:val="0342"/>
        <w:spacing w:line="420" w:lineRule="exact"/>
        <w:ind w:left="1417"/>
      </w:pPr>
      <w:r w:rsidRPr="0062034F">
        <w:rPr>
          <w:rFonts w:hint="eastAsia"/>
        </w:rPr>
        <w:t>司法事務官辦理前項各款事件之範圍及日期，由司法院定之。</w:t>
      </w:r>
    </w:p>
    <w:p w14:paraId="71607FC0" w14:textId="77777777" w:rsidR="0095370C" w:rsidRPr="0062034F" w:rsidRDefault="0095370C" w:rsidP="002A2672">
      <w:pPr>
        <w:pStyle w:val="034"/>
        <w:spacing w:line="420" w:lineRule="exact"/>
      </w:pPr>
      <w:r w:rsidRPr="0062034F">
        <w:rPr>
          <w:rFonts w:hint="eastAsia"/>
        </w:rPr>
        <w:t>第</w:t>
      </w:r>
      <w:r w:rsidRPr="0062034F">
        <w:rPr>
          <w:rFonts w:hint="eastAsia"/>
        </w:rPr>
        <w:t xml:space="preserve"> </w:t>
      </w:r>
      <w:r w:rsidRPr="0062034F">
        <w:rPr>
          <w:rFonts w:hint="eastAsia"/>
        </w:rPr>
        <w:t>十二</w:t>
      </w:r>
      <w:r w:rsidRPr="0062034F">
        <w:rPr>
          <w:rFonts w:hint="eastAsia"/>
        </w:rPr>
        <w:t xml:space="preserve"> </w:t>
      </w:r>
      <w:r w:rsidRPr="0062034F">
        <w:rPr>
          <w:rFonts w:hint="eastAsia"/>
        </w:rPr>
        <w:t>條　　最高行政法院管轄事件如下：</w:t>
      </w:r>
    </w:p>
    <w:p w14:paraId="1E11DB2B" w14:textId="77777777" w:rsidR="0095370C" w:rsidRPr="0062034F" w:rsidRDefault="0095370C" w:rsidP="002A2672">
      <w:pPr>
        <w:pStyle w:val="035"/>
        <w:spacing w:line="420" w:lineRule="exact"/>
      </w:pPr>
      <w:r w:rsidRPr="0062034F">
        <w:rPr>
          <w:rFonts w:hint="eastAsia"/>
        </w:rPr>
        <w:t>一、不服高等行政法院高等行政訴訟庭所為第一審之裁判而上訴或抗告之事件。</w:t>
      </w:r>
    </w:p>
    <w:p w14:paraId="2E11C22F" w14:textId="77777777" w:rsidR="0095370C" w:rsidRPr="0062034F" w:rsidRDefault="0095370C" w:rsidP="002A2672">
      <w:pPr>
        <w:pStyle w:val="035"/>
        <w:spacing w:line="420" w:lineRule="exact"/>
      </w:pPr>
      <w:r w:rsidRPr="0062034F">
        <w:rPr>
          <w:rFonts w:hint="eastAsia"/>
        </w:rPr>
        <w:t>二、其他依法律規定由最高行政法院管轄之事件。</w:t>
      </w:r>
    </w:p>
    <w:p w14:paraId="7A535C70" w14:textId="77777777" w:rsidR="0095370C" w:rsidRPr="0062034F" w:rsidRDefault="0095370C" w:rsidP="002A2672">
      <w:pPr>
        <w:pStyle w:val="034"/>
        <w:spacing w:line="420" w:lineRule="exact"/>
      </w:pPr>
      <w:r w:rsidRPr="0062034F">
        <w:rPr>
          <w:rFonts w:hint="eastAsia"/>
        </w:rPr>
        <w:t>第</w:t>
      </w:r>
      <w:r w:rsidRPr="0062034F">
        <w:rPr>
          <w:rFonts w:hint="eastAsia"/>
        </w:rPr>
        <w:t xml:space="preserve"> </w:t>
      </w:r>
      <w:r w:rsidRPr="0062034F">
        <w:rPr>
          <w:rFonts w:hint="eastAsia"/>
        </w:rPr>
        <w:t>十三</w:t>
      </w:r>
      <w:r w:rsidRPr="0062034F">
        <w:rPr>
          <w:rFonts w:hint="eastAsia"/>
        </w:rPr>
        <w:t xml:space="preserve"> </w:t>
      </w:r>
      <w:r w:rsidRPr="0062034F">
        <w:rPr>
          <w:rFonts w:hint="eastAsia"/>
        </w:rPr>
        <w:t>條　　最高行政法院置院長一人，特任，綜理全院行政事務，並任法官。</w:t>
      </w:r>
    </w:p>
    <w:p w14:paraId="6B0E2CF2" w14:textId="77777777" w:rsidR="0095370C" w:rsidRPr="0062034F" w:rsidRDefault="0095370C" w:rsidP="002A2672">
      <w:pPr>
        <w:pStyle w:val="0342"/>
        <w:spacing w:line="420" w:lineRule="exact"/>
        <w:ind w:left="1417"/>
      </w:pPr>
      <w:r w:rsidRPr="0062034F">
        <w:rPr>
          <w:rFonts w:hint="eastAsia"/>
        </w:rPr>
        <w:t>前項最高行政法院院長應就具有下列資格之一，並有領導才能者遴任之：</w:t>
      </w:r>
    </w:p>
    <w:p w14:paraId="19DF2E49" w14:textId="77777777" w:rsidR="0095370C" w:rsidRPr="0062034F" w:rsidRDefault="0095370C" w:rsidP="002A2672">
      <w:pPr>
        <w:pStyle w:val="035"/>
        <w:spacing w:line="424" w:lineRule="exact"/>
      </w:pPr>
      <w:r w:rsidRPr="0062034F">
        <w:rPr>
          <w:rFonts w:hint="eastAsia"/>
        </w:rPr>
        <w:t>一、</w:t>
      </w:r>
      <w:r w:rsidRPr="0062034F">
        <w:tab/>
      </w:r>
      <w:r w:rsidRPr="0062034F">
        <w:rPr>
          <w:rFonts w:hint="eastAsia"/>
        </w:rPr>
        <w:t>曾任司法院大法官、最高行政法院院長、最高法院院長、最高檢察署檢察總長或懲戒法院院長。</w:t>
      </w:r>
    </w:p>
    <w:p w14:paraId="21FF6F6D" w14:textId="77777777" w:rsidR="0095370C" w:rsidRPr="0062034F" w:rsidRDefault="0095370C" w:rsidP="002A2672">
      <w:pPr>
        <w:pStyle w:val="035"/>
        <w:spacing w:line="424" w:lineRule="exact"/>
      </w:pPr>
      <w:r w:rsidRPr="0062034F">
        <w:rPr>
          <w:rFonts w:hint="eastAsia"/>
        </w:rPr>
        <w:t>二、</w:t>
      </w:r>
      <w:r w:rsidRPr="0062034F">
        <w:tab/>
      </w:r>
      <w:r w:rsidRPr="0062034F">
        <w:rPr>
          <w:rFonts w:hint="eastAsia"/>
          <w:spacing w:val="4"/>
        </w:rPr>
        <w:t>曾任行政法院評事、最高行政法院法官、最高法院法官、最高檢察署檢察官、高等行政法院院長、高等法院院長或高等檢察署檢察長合計五年以上者。</w:t>
      </w:r>
    </w:p>
    <w:p w14:paraId="5F627852" w14:textId="77777777" w:rsidR="0095370C" w:rsidRPr="0062034F" w:rsidRDefault="0095370C" w:rsidP="002A2672">
      <w:pPr>
        <w:pStyle w:val="035"/>
        <w:spacing w:line="424" w:lineRule="exact"/>
      </w:pPr>
      <w:r w:rsidRPr="0062034F">
        <w:rPr>
          <w:rFonts w:hint="eastAsia"/>
        </w:rPr>
        <w:t>三、</w:t>
      </w:r>
      <w:r w:rsidRPr="0062034F">
        <w:tab/>
      </w:r>
      <w:r w:rsidRPr="0062034F">
        <w:rPr>
          <w:rFonts w:hint="eastAsia"/>
        </w:rPr>
        <w:t>曾任行政法院簡任評事或法官、簡任司法官十年以上，或任行政法院簡任法官、簡任司法官並任簡任司法行政人員合計十年以上者。</w:t>
      </w:r>
    </w:p>
    <w:p w14:paraId="5FAEC5D1" w14:textId="77777777" w:rsidR="0095370C" w:rsidRPr="0062034F" w:rsidRDefault="0095370C" w:rsidP="002A2672">
      <w:pPr>
        <w:pStyle w:val="034"/>
        <w:spacing w:line="436" w:lineRule="exact"/>
      </w:pPr>
      <w:r w:rsidRPr="0062034F">
        <w:rPr>
          <w:rFonts w:hint="eastAsia"/>
        </w:rPr>
        <w:lastRenderedPageBreak/>
        <w:t>第</w:t>
      </w:r>
      <w:r w:rsidRPr="0062034F">
        <w:rPr>
          <w:rFonts w:hint="eastAsia"/>
        </w:rPr>
        <w:t xml:space="preserve"> </w:t>
      </w:r>
      <w:r w:rsidRPr="0062034F">
        <w:rPr>
          <w:rFonts w:hint="eastAsia"/>
        </w:rPr>
        <w:t>十四</w:t>
      </w:r>
      <w:r w:rsidRPr="0062034F">
        <w:rPr>
          <w:rFonts w:hint="eastAsia"/>
        </w:rPr>
        <w:t xml:space="preserve"> </w:t>
      </w:r>
      <w:r w:rsidRPr="0062034F">
        <w:rPr>
          <w:rFonts w:hint="eastAsia"/>
        </w:rPr>
        <w:t>條　　最高行政法院應分庭審判，其庭數視事務之繁簡定之。</w:t>
      </w:r>
    </w:p>
    <w:p w14:paraId="4EE7CF92" w14:textId="77777777" w:rsidR="0095370C" w:rsidRPr="0062034F" w:rsidRDefault="0095370C" w:rsidP="002A2672">
      <w:pPr>
        <w:pStyle w:val="0342"/>
        <w:spacing w:line="436" w:lineRule="exact"/>
        <w:ind w:left="1417"/>
      </w:pPr>
      <w:r w:rsidRPr="0062034F">
        <w:rPr>
          <w:rFonts w:hint="eastAsia"/>
        </w:rPr>
        <w:t>最高行政法院各庭置庭長一人，除由院長兼任者外，餘就法官中遴兼之，監督各該庭事務。</w:t>
      </w:r>
    </w:p>
    <w:p w14:paraId="2E12FC6A" w14:textId="77777777" w:rsidR="0095370C" w:rsidRPr="0062034F" w:rsidRDefault="0095370C" w:rsidP="002A2672">
      <w:pPr>
        <w:pStyle w:val="034"/>
        <w:spacing w:line="436" w:lineRule="exact"/>
      </w:pPr>
      <w:r w:rsidRPr="0062034F">
        <w:rPr>
          <w:rFonts w:hint="eastAsia"/>
        </w:rPr>
        <w:t>第</w:t>
      </w:r>
      <w:r w:rsidRPr="0062034F">
        <w:rPr>
          <w:rFonts w:hint="eastAsia"/>
        </w:rPr>
        <w:t xml:space="preserve"> </w:t>
      </w:r>
      <w:r w:rsidRPr="0062034F">
        <w:rPr>
          <w:rFonts w:hint="eastAsia"/>
        </w:rPr>
        <w:t>十五</w:t>
      </w:r>
      <w:r w:rsidRPr="0062034F">
        <w:rPr>
          <w:rFonts w:hint="eastAsia"/>
        </w:rPr>
        <w:t xml:space="preserve"> </w:t>
      </w:r>
      <w:r w:rsidRPr="0062034F">
        <w:rPr>
          <w:rFonts w:hint="eastAsia"/>
        </w:rPr>
        <w:t>條　　最高行政法院每庭置法官五人。</w:t>
      </w:r>
    </w:p>
    <w:p w14:paraId="296A4953" w14:textId="77777777" w:rsidR="0095370C" w:rsidRPr="0062034F" w:rsidRDefault="0095370C" w:rsidP="002A2672">
      <w:pPr>
        <w:pStyle w:val="0342"/>
        <w:spacing w:line="436" w:lineRule="exact"/>
        <w:ind w:left="1417"/>
      </w:pPr>
      <w:r w:rsidRPr="0062034F">
        <w:rPr>
          <w:rFonts w:hint="eastAsia"/>
        </w:rPr>
        <w:t>司法院為因應最高行政法院業務需要，得調高等行政法院或高等法院以下各級法院及其分院法官、試署法官或候補法官至最高行政法院辦事，每庭一人至五人，協助法官辦理訴訟案件程序、實體重點之分析、資料之蒐集分析、裁判書之草擬等事項。</w:t>
      </w:r>
    </w:p>
    <w:p w14:paraId="6D8BAE52" w14:textId="77777777" w:rsidR="0095370C" w:rsidRPr="0062034F" w:rsidRDefault="0095370C" w:rsidP="002A2672">
      <w:pPr>
        <w:pStyle w:val="0342"/>
        <w:spacing w:line="436" w:lineRule="exact"/>
        <w:ind w:left="1417"/>
      </w:pPr>
      <w:r w:rsidRPr="0062034F">
        <w:rPr>
          <w:rFonts w:hint="eastAsia"/>
        </w:rPr>
        <w:t>最高行政法院必要時，得置法官助理，依聘用人員相關法令聘用專業人員，或調派各級法院或行政法院其他司法人員或借調其他機關適當人員充任之，協助該庭辦理訴訟</w:t>
      </w:r>
      <w:r w:rsidRPr="0062034F">
        <w:rPr>
          <w:rFonts w:hint="eastAsia"/>
          <w:spacing w:val="8"/>
        </w:rPr>
        <w:t>案件程序之進行、程序重點之分析、資料之蒐集分析等事項</w:t>
      </w:r>
      <w:r w:rsidRPr="0062034F">
        <w:rPr>
          <w:rFonts w:hint="eastAsia"/>
        </w:rPr>
        <w:t>。</w:t>
      </w:r>
    </w:p>
    <w:p w14:paraId="22AB7055" w14:textId="77777777" w:rsidR="0095370C" w:rsidRPr="0062034F" w:rsidRDefault="0095370C" w:rsidP="002A2672">
      <w:pPr>
        <w:pStyle w:val="0342"/>
        <w:spacing w:line="436" w:lineRule="exact"/>
        <w:ind w:left="1417"/>
      </w:pPr>
      <w:r w:rsidRPr="0062034F">
        <w:rPr>
          <w:rFonts w:hint="eastAsia"/>
        </w:rPr>
        <w:t>法官、試署法官或候補法官調最高行政法院為辦事法官期間，計入其法官、試署法官或候補法官年資。</w:t>
      </w:r>
    </w:p>
    <w:p w14:paraId="26014020" w14:textId="77777777" w:rsidR="0095370C" w:rsidRPr="0062034F" w:rsidRDefault="0095370C" w:rsidP="002A2672">
      <w:pPr>
        <w:pStyle w:val="0342"/>
        <w:spacing w:line="436" w:lineRule="exact"/>
        <w:ind w:left="1417"/>
      </w:pPr>
      <w:r w:rsidRPr="0062034F">
        <w:rPr>
          <w:rFonts w:hint="eastAsia"/>
        </w:rPr>
        <w:t>具專業證照執業資格者，經聘用充任法官助理期間，計入其專業執業年資。</w:t>
      </w:r>
    </w:p>
    <w:p w14:paraId="1905DDE6" w14:textId="77777777" w:rsidR="0095370C" w:rsidRPr="0062034F" w:rsidRDefault="0095370C" w:rsidP="002A2672">
      <w:pPr>
        <w:pStyle w:val="0342"/>
        <w:spacing w:line="436" w:lineRule="exact"/>
        <w:ind w:left="1417"/>
      </w:pPr>
      <w:r w:rsidRPr="0062034F">
        <w:rPr>
          <w:rFonts w:hint="eastAsia"/>
        </w:rPr>
        <w:t>法官助理之遴聘辦法，由司法院定之。</w:t>
      </w:r>
    </w:p>
    <w:p w14:paraId="111E84F8" w14:textId="77777777" w:rsidR="0095370C" w:rsidRPr="0062034F" w:rsidRDefault="0095370C" w:rsidP="002A2672">
      <w:pPr>
        <w:pStyle w:val="034-6"/>
        <w:spacing w:line="436" w:lineRule="exact"/>
      </w:pPr>
      <w:r w:rsidRPr="0095370C">
        <w:rPr>
          <w:rFonts w:hint="eastAsia"/>
          <w:w w:val="83"/>
          <w:fitText w:val="1400" w:id="-1500892928"/>
        </w:rPr>
        <w:t>第十五條之</w:t>
      </w:r>
      <w:r w:rsidRPr="0095370C">
        <w:rPr>
          <w:rFonts w:hint="eastAsia"/>
          <w:spacing w:val="4"/>
          <w:w w:val="83"/>
          <w:fitText w:val="1400" w:id="-1500892928"/>
        </w:rPr>
        <w:t>四</w:t>
      </w:r>
      <w:r w:rsidRPr="0062034F">
        <w:rPr>
          <w:rFonts w:hint="eastAsia"/>
        </w:rPr>
        <w:t xml:space="preserve">　　最高行政法院各庭審理事件期間，當事人認為足以影響裁判結果之法律見解，先前裁判之法律見解已產生歧異，或具有原則重要性，得以書狀表明下列各款事項，向受理事件庭聲請以裁定提案予大法庭裁判。</w:t>
      </w:r>
    </w:p>
    <w:p w14:paraId="5ADFCB59" w14:textId="77777777" w:rsidR="0095370C" w:rsidRPr="0062034F" w:rsidRDefault="0095370C" w:rsidP="002A2672">
      <w:pPr>
        <w:pStyle w:val="035"/>
      </w:pPr>
      <w:r w:rsidRPr="0062034F">
        <w:rPr>
          <w:rFonts w:hint="eastAsia"/>
        </w:rPr>
        <w:t>一、涉及之法令。</w:t>
      </w:r>
    </w:p>
    <w:p w14:paraId="56890A72" w14:textId="77777777" w:rsidR="0095370C" w:rsidRPr="0062034F" w:rsidRDefault="0095370C" w:rsidP="002A2672">
      <w:pPr>
        <w:pStyle w:val="035"/>
      </w:pPr>
      <w:r w:rsidRPr="0062034F">
        <w:rPr>
          <w:rFonts w:hint="eastAsia"/>
        </w:rPr>
        <w:t>二、</w:t>
      </w:r>
      <w:r w:rsidRPr="0062034F">
        <w:tab/>
      </w:r>
      <w:r w:rsidRPr="0062034F">
        <w:rPr>
          <w:rFonts w:hint="eastAsia"/>
        </w:rPr>
        <w:t>法律見解歧異之裁判，或法律見解具有原則重要性之具體內容。</w:t>
      </w:r>
    </w:p>
    <w:p w14:paraId="62628D94" w14:textId="77777777" w:rsidR="0095370C" w:rsidRPr="0062034F" w:rsidRDefault="0095370C" w:rsidP="005A2CE8">
      <w:pPr>
        <w:pStyle w:val="035"/>
        <w:spacing w:line="438" w:lineRule="exact"/>
      </w:pPr>
      <w:r w:rsidRPr="0062034F">
        <w:rPr>
          <w:rFonts w:hint="eastAsia"/>
        </w:rPr>
        <w:lastRenderedPageBreak/>
        <w:t>三、該歧異見解或具有原則重要性見解對於裁判結果之影響。</w:t>
      </w:r>
    </w:p>
    <w:p w14:paraId="79DE629E" w14:textId="77777777" w:rsidR="0095370C" w:rsidRPr="0062034F" w:rsidRDefault="0095370C" w:rsidP="005A2CE8">
      <w:pPr>
        <w:pStyle w:val="035"/>
        <w:spacing w:line="438" w:lineRule="exact"/>
      </w:pPr>
      <w:r w:rsidRPr="0062034F">
        <w:rPr>
          <w:rFonts w:hint="eastAsia"/>
        </w:rPr>
        <w:t>四、所持法律見解及理由。</w:t>
      </w:r>
    </w:p>
    <w:p w14:paraId="637A5144" w14:textId="77777777" w:rsidR="0095370C" w:rsidRPr="0062034F" w:rsidRDefault="0095370C" w:rsidP="005A2CE8">
      <w:pPr>
        <w:pStyle w:val="0342"/>
        <w:spacing w:line="438" w:lineRule="exact"/>
        <w:ind w:left="1417"/>
      </w:pPr>
      <w:r w:rsidRPr="0062034F">
        <w:rPr>
          <w:rFonts w:hint="eastAsia"/>
        </w:rPr>
        <w:t>前項聲請，當事人應委任訴訟代理人為之。</w:t>
      </w:r>
    </w:p>
    <w:p w14:paraId="668C7FEF" w14:textId="77777777" w:rsidR="0095370C" w:rsidRPr="0062034F" w:rsidRDefault="0095370C" w:rsidP="005A2CE8">
      <w:pPr>
        <w:pStyle w:val="0342"/>
        <w:spacing w:line="438" w:lineRule="exact"/>
        <w:ind w:left="1417"/>
      </w:pPr>
      <w:r w:rsidRPr="0062034F">
        <w:rPr>
          <w:rFonts w:hint="eastAsia"/>
        </w:rPr>
        <w:t>最高行政法院各庭認為聲請不合法律上之程式或法律上不應准許者，應以裁定駁回之。</w:t>
      </w:r>
    </w:p>
    <w:p w14:paraId="3714D2AF" w14:textId="77777777" w:rsidR="0095370C" w:rsidRPr="0062034F" w:rsidRDefault="0095370C" w:rsidP="005A2CE8">
      <w:pPr>
        <w:pStyle w:val="034-6"/>
        <w:spacing w:line="438" w:lineRule="exact"/>
      </w:pPr>
      <w:r w:rsidRPr="0095370C">
        <w:rPr>
          <w:rFonts w:hint="eastAsia"/>
          <w:w w:val="83"/>
          <w:fitText w:val="1400" w:id="-1500892927"/>
        </w:rPr>
        <w:t>第十五條之</w:t>
      </w:r>
      <w:r w:rsidRPr="0095370C">
        <w:rPr>
          <w:rFonts w:hint="eastAsia"/>
          <w:spacing w:val="4"/>
          <w:w w:val="83"/>
          <w:fitText w:val="1400" w:id="-1500892927"/>
        </w:rPr>
        <w:t>五</w:t>
      </w:r>
      <w:r w:rsidRPr="0062034F">
        <w:rPr>
          <w:rFonts w:hint="eastAsia"/>
        </w:rPr>
        <w:t xml:space="preserve">　　提案庭於大法庭言詞辯論終結前，因涉及之法律爭議已無提案之必要，得以裁定敘明理由，撤銷提案。</w:t>
      </w:r>
    </w:p>
    <w:p w14:paraId="34E35BC4" w14:textId="77777777" w:rsidR="0095370C" w:rsidRPr="0062034F" w:rsidRDefault="0095370C" w:rsidP="005A2CE8">
      <w:pPr>
        <w:pStyle w:val="0342"/>
        <w:spacing w:line="438" w:lineRule="exact"/>
        <w:ind w:left="1417"/>
      </w:pPr>
      <w:r w:rsidRPr="0062034F">
        <w:rPr>
          <w:rFonts w:hint="eastAsia"/>
        </w:rPr>
        <w:t>大法庭宣示裁定前，若所涉法律爭議已無統一見解之必要，得以裁定敘明理由，駁回提案。</w:t>
      </w:r>
    </w:p>
    <w:p w14:paraId="11444007" w14:textId="77777777" w:rsidR="0095370C" w:rsidRPr="0062034F" w:rsidRDefault="0095370C" w:rsidP="005A2CE8">
      <w:pPr>
        <w:pStyle w:val="034-6"/>
        <w:spacing w:line="438" w:lineRule="exact"/>
      </w:pPr>
      <w:r w:rsidRPr="0095370C">
        <w:rPr>
          <w:rFonts w:hint="eastAsia"/>
          <w:w w:val="83"/>
          <w:fitText w:val="1400" w:id="-1500892926"/>
        </w:rPr>
        <w:t>第十五條之</w:t>
      </w:r>
      <w:r w:rsidRPr="0095370C">
        <w:rPr>
          <w:rFonts w:hint="eastAsia"/>
          <w:spacing w:val="4"/>
          <w:w w:val="83"/>
          <w:fitText w:val="1400" w:id="-1500892926"/>
        </w:rPr>
        <w:t>六</w:t>
      </w:r>
      <w:r w:rsidRPr="0062034F">
        <w:rPr>
          <w:rFonts w:hint="eastAsia"/>
        </w:rPr>
        <w:t xml:space="preserve">　　大法庭裁判法律爭議，以法官九人合議行之，並由最高行政法院院長擔任審判長。</w:t>
      </w:r>
    </w:p>
    <w:p w14:paraId="02590D83" w14:textId="77777777" w:rsidR="0095370C" w:rsidRPr="0062034F" w:rsidRDefault="0095370C" w:rsidP="005A2CE8">
      <w:pPr>
        <w:pStyle w:val="0342"/>
        <w:spacing w:line="438" w:lineRule="exact"/>
        <w:ind w:left="1417"/>
      </w:pPr>
      <w:r w:rsidRPr="0062034F">
        <w:rPr>
          <w:rFonts w:hint="eastAsia"/>
        </w:rPr>
        <w:t>大法庭之庭員，由提案庭指定庭員一人及票選之法官七人擔任。</w:t>
      </w:r>
    </w:p>
    <w:p w14:paraId="2D67FA36" w14:textId="77777777" w:rsidR="0095370C" w:rsidRPr="0062034F" w:rsidRDefault="0095370C" w:rsidP="005A2CE8">
      <w:pPr>
        <w:pStyle w:val="0342"/>
        <w:spacing w:line="438" w:lineRule="exact"/>
        <w:ind w:left="1417"/>
      </w:pPr>
      <w:r w:rsidRPr="0062034F">
        <w:rPr>
          <w:rFonts w:hint="eastAsia"/>
        </w:rPr>
        <w:t>前項由票選產生之大法庭庭員，每庭至少應有一人。</w:t>
      </w:r>
    </w:p>
    <w:p w14:paraId="08F6B620" w14:textId="77777777" w:rsidR="0095370C" w:rsidRPr="0062034F" w:rsidRDefault="0095370C" w:rsidP="005A2CE8">
      <w:pPr>
        <w:pStyle w:val="034-6"/>
        <w:spacing w:line="438" w:lineRule="exact"/>
      </w:pPr>
      <w:r w:rsidRPr="0095370C">
        <w:rPr>
          <w:rFonts w:hint="eastAsia"/>
          <w:w w:val="83"/>
          <w:fitText w:val="1400" w:id="-1500892925"/>
        </w:rPr>
        <w:t>第十五條之</w:t>
      </w:r>
      <w:r w:rsidRPr="0095370C">
        <w:rPr>
          <w:rFonts w:hint="eastAsia"/>
          <w:spacing w:val="4"/>
          <w:w w:val="83"/>
          <w:fitText w:val="1400" w:id="-1500892925"/>
        </w:rPr>
        <w:t>七</w:t>
      </w:r>
      <w:r w:rsidRPr="0062034F">
        <w:rPr>
          <w:rFonts w:hint="eastAsia"/>
        </w:rPr>
        <w:t xml:space="preserve">　　前條第二項之票選大法庭庭員任期二年，其人選、遞補人選，由法官會議以無記名投票，自全體法官中依得票數較高，且符合前條第三項規定之方式選舉產生。</w:t>
      </w:r>
    </w:p>
    <w:p w14:paraId="7BB59F32" w14:textId="77777777" w:rsidR="0095370C" w:rsidRPr="0062034F" w:rsidRDefault="0095370C" w:rsidP="005A2CE8">
      <w:pPr>
        <w:pStyle w:val="0342"/>
        <w:spacing w:line="438" w:lineRule="exact"/>
        <w:ind w:left="1417"/>
      </w:pPr>
      <w:r w:rsidRPr="0062034F">
        <w:rPr>
          <w:rFonts w:hint="eastAsia"/>
        </w:rPr>
        <w:t>院長出缺或有事故不能擔任審判長時，由前項遞補人選遞補之，並以大法庭庭員中資深庭長充審判長，無庭長者，以其他資深庭員充之，資同以年長者充之。票選之大法庭庭員出缺或有事故，不能擔任大法庭庭員時，由前項遞補人選遞補之。</w:t>
      </w:r>
    </w:p>
    <w:p w14:paraId="01A93C80" w14:textId="77777777" w:rsidR="0095370C" w:rsidRPr="0062034F" w:rsidRDefault="0095370C" w:rsidP="005A2CE8">
      <w:pPr>
        <w:pStyle w:val="0342"/>
        <w:spacing w:line="438" w:lineRule="exact"/>
        <w:ind w:left="1417"/>
      </w:pPr>
      <w:r w:rsidRPr="0062034F">
        <w:rPr>
          <w:rFonts w:hint="eastAsia"/>
        </w:rPr>
        <w:t>前條第二項提案庭指定之庭員出缺或有事故不能擔任大法庭庭員時，由提案庭另行指定庭員出任。</w:t>
      </w:r>
    </w:p>
    <w:p w14:paraId="5482AD60" w14:textId="77777777" w:rsidR="0095370C" w:rsidRPr="0062034F" w:rsidRDefault="0095370C" w:rsidP="0095370C">
      <w:pPr>
        <w:pStyle w:val="0342"/>
        <w:ind w:left="1417"/>
      </w:pPr>
      <w:r w:rsidRPr="0062034F">
        <w:rPr>
          <w:rFonts w:hint="eastAsia"/>
        </w:rPr>
        <w:t>大法庭審理中之法律爭議，遇大法庭庭員因改選而更</w:t>
      </w:r>
      <w:r w:rsidRPr="0062034F">
        <w:rPr>
          <w:rFonts w:hint="eastAsia"/>
        </w:rPr>
        <w:lastRenderedPageBreak/>
        <w:t>易時，仍由原審理該法律爭議之大法庭繼續審理至終結止；其庭員出缺或有事故不能擔任大法庭庭員時，亦按該法律爭議提交大法庭時之預定遞補人選遞補之。</w:t>
      </w:r>
    </w:p>
    <w:p w14:paraId="34422287" w14:textId="77777777" w:rsidR="0095370C" w:rsidRPr="0062034F" w:rsidRDefault="0095370C" w:rsidP="005A2CE8">
      <w:pPr>
        <w:pStyle w:val="0342"/>
        <w:spacing w:line="456" w:lineRule="exact"/>
        <w:ind w:left="1417"/>
      </w:pPr>
      <w:r w:rsidRPr="0062034F">
        <w:rPr>
          <w:rFonts w:hint="eastAsia"/>
        </w:rPr>
        <w:t>大法庭法官曾參與提案庭提交事件再審前之裁判者，如其於大法庭之裁判迴避，將致其原所屬庭無大法庭成員時，無庸迴避。</w:t>
      </w:r>
    </w:p>
    <w:p w14:paraId="68337480" w14:textId="77777777" w:rsidR="0095370C" w:rsidRPr="0062034F" w:rsidRDefault="0095370C" w:rsidP="005A2CE8">
      <w:pPr>
        <w:pStyle w:val="0342"/>
        <w:spacing w:line="456" w:lineRule="exact"/>
        <w:ind w:left="1417"/>
      </w:pPr>
      <w:r w:rsidRPr="0062034F">
        <w:rPr>
          <w:rFonts w:hint="eastAsia"/>
        </w:rPr>
        <w:t>大法庭法官迴避之聲請，由大法庭以合議裁定之。</w:t>
      </w:r>
    </w:p>
    <w:p w14:paraId="19093C14" w14:textId="77777777" w:rsidR="0095370C" w:rsidRPr="0062034F" w:rsidRDefault="0095370C" w:rsidP="005A2CE8">
      <w:pPr>
        <w:pStyle w:val="0342"/>
        <w:spacing w:line="456" w:lineRule="exact"/>
        <w:ind w:left="1417"/>
      </w:pPr>
      <w:r w:rsidRPr="0062034F">
        <w:rPr>
          <w:rFonts w:hint="eastAsia"/>
        </w:rPr>
        <w:t>前項裁定，被聲請迴避之法官不得參與，其遞補人選依第二項、第三項規定遞補或指定出任；遞補任期至該聲請迴避事件裁判之日為止。</w:t>
      </w:r>
    </w:p>
    <w:p w14:paraId="12527C1F" w14:textId="77777777" w:rsidR="0095370C" w:rsidRPr="0062034F" w:rsidRDefault="0095370C" w:rsidP="005A2CE8">
      <w:pPr>
        <w:pStyle w:val="0342"/>
        <w:spacing w:line="456" w:lineRule="exact"/>
        <w:ind w:left="1417"/>
      </w:pPr>
      <w:r w:rsidRPr="0062034F">
        <w:rPr>
          <w:rFonts w:hint="eastAsia"/>
        </w:rPr>
        <w:t>院長或大法庭庭員出缺者，遞補人選之任期至原任期屆滿為止。</w:t>
      </w:r>
    </w:p>
    <w:p w14:paraId="0170753A" w14:textId="77777777" w:rsidR="0095370C" w:rsidRPr="0062034F" w:rsidRDefault="0095370C" w:rsidP="005A2CE8">
      <w:pPr>
        <w:pStyle w:val="0342"/>
        <w:spacing w:line="456" w:lineRule="exact"/>
        <w:ind w:left="1417"/>
      </w:pPr>
      <w:r w:rsidRPr="0062034F">
        <w:rPr>
          <w:rFonts w:hint="eastAsia"/>
        </w:rPr>
        <w:t>有事故不能擔任大法庭審判長或庭員者，其遞補人選之任期或指定出任人選執行大法庭職務之期間，至該事故終結之日為止。但原任期所餘未滿三個月者，其遞補人選任期，至原任期屆滿為止。</w:t>
      </w:r>
    </w:p>
    <w:p w14:paraId="524DDBE1" w14:textId="77777777" w:rsidR="0095370C" w:rsidRPr="0062034F" w:rsidRDefault="0095370C" w:rsidP="005A2CE8">
      <w:pPr>
        <w:pStyle w:val="034-6"/>
        <w:spacing w:line="456" w:lineRule="exact"/>
      </w:pPr>
      <w:r w:rsidRPr="0095370C">
        <w:rPr>
          <w:rFonts w:hint="eastAsia"/>
          <w:w w:val="83"/>
          <w:fitText w:val="1400" w:id="-1500892924"/>
        </w:rPr>
        <w:t>第十五條之</w:t>
      </w:r>
      <w:r w:rsidRPr="0095370C">
        <w:rPr>
          <w:rFonts w:hint="eastAsia"/>
          <w:spacing w:val="4"/>
          <w:w w:val="83"/>
          <w:fitText w:val="1400" w:id="-1500892924"/>
        </w:rPr>
        <w:t>八</w:t>
      </w:r>
      <w:r w:rsidRPr="0062034F">
        <w:rPr>
          <w:rFonts w:hint="eastAsia"/>
        </w:rPr>
        <w:t xml:space="preserve">　　大法庭裁判法律爭議，應行言詞辯論。</w:t>
      </w:r>
    </w:p>
    <w:p w14:paraId="0FF92E38" w14:textId="77777777" w:rsidR="0095370C" w:rsidRPr="0062034F" w:rsidRDefault="0095370C" w:rsidP="005A2CE8">
      <w:pPr>
        <w:pStyle w:val="0342"/>
        <w:spacing w:line="456" w:lineRule="exact"/>
        <w:ind w:left="1417"/>
      </w:pPr>
      <w:r w:rsidRPr="0062034F">
        <w:rPr>
          <w:rFonts w:hint="eastAsia"/>
        </w:rPr>
        <w:t>前項辯論，當事人應委任訴訟代理人為之。</w:t>
      </w:r>
    </w:p>
    <w:p w14:paraId="656ED35D" w14:textId="77777777" w:rsidR="0095370C" w:rsidRPr="0062034F" w:rsidRDefault="0095370C" w:rsidP="005A2CE8">
      <w:pPr>
        <w:pStyle w:val="0342"/>
        <w:spacing w:line="456" w:lineRule="exact"/>
        <w:ind w:left="1417"/>
      </w:pPr>
      <w:r w:rsidRPr="0062034F">
        <w:rPr>
          <w:rFonts w:hint="eastAsia"/>
        </w:rPr>
        <w:t>第一項之辯論期日，當事人一造未委任訴訟代理人或訴訟代理人未到場者，得由到場之訴訟代理人陳述後為裁定。當事人之訴訟代理人均未到場者，得不行辯論。</w:t>
      </w:r>
    </w:p>
    <w:p w14:paraId="67AF7964" w14:textId="77777777" w:rsidR="0095370C" w:rsidRPr="0062034F" w:rsidRDefault="0095370C" w:rsidP="005A2CE8">
      <w:pPr>
        <w:pStyle w:val="0342"/>
        <w:spacing w:line="456" w:lineRule="exact"/>
        <w:ind w:left="1417"/>
      </w:pPr>
      <w:r w:rsidRPr="0062034F">
        <w:rPr>
          <w:rFonts w:hint="eastAsia"/>
        </w:rPr>
        <w:t>大法庭認有必要時，得依職權或依當事人或其訴訟代理人之聲請，就專業法律問題選任專家學者，以書面或於言詞辯論時到場陳述其法律上意見。</w:t>
      </w:r>
    </w:p>
    <w:p w14:paraId="51D0CCAA" w14:textId="77777777" w:rsidR="0095370C" w:rsidRPr="0062034F" w:rsidRDefault="0095370C" w:rsidP="005A2CE8">
      <w:pPr>
        <w:pStyle w:val="0342"/>
        <w:spacing w:line="456" w:lineRule="exact"/>
        <w:ind w:left="1417"/>
      </w:pPr>
      <w:r w:rsidRPr="0062034F">
        <w:rPr>
          <w:rFonts w:hint="eastAsia"/>
        </w:rPr>
        <w:t>前項陳述意見之人，應揭露下列資訊：</w:t>
      </w:r>
    </w:p>
    <w:p w14:paraId="52487FB5" w14:textId="77777777" w:rsidR="0095370C" w:rsidRPr="0062034F" w:rsidRDefault="0095370C" w:rsidP="00757C54">
      <w:pPr>
        <w:pStyle w:val="035"/>
        <w:spacing w:line="438" w:lineRule="exact"/>
      </w:pPr>
      <w:r w:rsidRPr="0062034F">
        <w:rPr>
          <w:rFonts w:hint="eastAsia"/>
        </w:rPr>
        <w:lastRenderedPageBreak/>
        <w:t>一、相關專業意見或資料之準備或提出，是否與當事人、關係人或其代理人有分工或合作關係。</w:t>
      </w:r>
    </w:p>
    <w:p w14:paraId="42581673" w14:textId="77777777" w:rsidR="0095370C" w:rsidRPr="0062034F" w:rsidRDefault="0095370C" w:rsidP="00757C54">
      <w:pPr>
        <w:pStyle w:val="035"/>
        <w:spacing w:line="438" w:lineRule="exact"/>
      </w:pPr>
      <w:r w:rsidRPr="0062034F">
        <w:rPr>
          <w:rFonts w:hint="eastAsia"/>
        </w:rPr>
        <w:t>二、相關專業意見或資料之準備或提出，是否受當事人、關係人或其代理人之金錢報酬或資助及其金額或價值。</w:t>
      </w:r>
    </w:p>
    <w:p w14:paraId="48620F7F" w14:textId="77777777" w:rsidR="0095370C" w:rsidRPr="0062034F" w:rsidRDefault="0095370C" w:rsidP="00757C54">
      <w:pPr>
        <w:pStyle w:val="035"/>
        <w:spacing w:line="438" w:lineRule="exact"/>
      </w:pPr>
      <w:r w:rsidRPr="0062034F">
        <w:rPr>
          <w:rFonts w:hint="eastAsia"/>
        </w:rPr>
        <w:t>三、</w:t>
      </w:r>
      <w:r w:rsidRPr="0062034F">
        <w:rPr>
          <w:rFonts w:hint="eastAsia"/>
          <w:spacing w:val="8"/>
        </w:rPr>
        <w:t>其他提供金錢報酬或資助者之身分及其金額或價值</w:t>
      </w:r>
      <w:r w:rsidRPr="0062034F">
        <w:rPr>
          <w:rFonts w:hint="eastAsia"/>
        </w:rPr>
        <w:t>。</w:t>
      </w:r>
    </w:p>
    <w:p w14:paraId="74F94D2E" w14:textId="77777777" w:rsidR="0095370C" w:rsidRPr="0062034F" w:rsidRDefault="0095370C" w:rsidP="00757C54">
      <w:pPr>
        <w:pStyle w:val="034"/>
        <w:spacing w:line="438" w:lineRule="exact"/>
      </w:pPr>
      <w:r w:rsidRPr="0062034F">
        <w:rPr>
          <w:rFonts w:hint="eastAsia"/>
        </w:rPr>
        <w:t>第</w:t>
      </w:r>
      <w:r w:rsidRPr="0062034F">
        <w:rPr>
          <w:rFonts w:hint="eastAsia"/>
        </w:rPr>
        <w:t xml:space="preserve"> </w:t>
      </w:r>
      <w:r w:rsidRPr="0062034F">
        <w:rPr>
          <w:rFonts w:hint="eastAsia"/>
        </w:rPr>
        <w:t>十七</w:t>
      </w:r>
      <w:r w:rsidRPr="0062034F">
        <w:rPr>
          <w:rFonts w:hint="eastAsia"/>
        </w:rPr>
        <w:t xml:space="preserve"> </w:t>
      </w:r>
      <w:r w:rsidRPr="0062034F">
        <w:rPr>
          <w:rFonts w:hint="eastAsia"/>
        </w:rPr>
        <w:t>條　　（刪除）</w:t>
      </w:r>
    </w:p>
    <w:p w14:paraId="1B12D9F2" w14:textId="77777777" w:rsidR="0095370C" w:rsidRPr="0062034F" w:rsidRDefault="0095370C" w:rsidP="00757C54">
      <w:pPr>
        <w:pStyle w:val="034"/>
        <w:spacing w:line="438" w:lineRule="exact"/>
      </w:pPr>
      <w:r w:rsidRPr="0062034F">
        <w:rPr>
          <w:rFonts w:hint="eastAsia"/>
        </w:rPr>
        <w:t>第</w:t>
      </w:r>
      <w:r w:rsidRPr="0062034F">
        <w:rPr>
          <w:rFonts w:hint="eastAsia"/>
        </w:rPr>
        <w:t xml:space="preserve"> </w:t>
      </w:r>
      <w:r w:rsidRPr="0062034F">
        <w:rPr>
          <w:rFonts w:hint="eastAsia"/>
        </w:rPr>
        <w:t>十八</w:t>
      </w:r>
      <w:r w:rsidRPr="0062034F">
        <w:rPr>
          <w:rFonts w:hint="eastAsia"/>
        </w:rPr>
        <w:t xml:space="preserve"> </w:t>
      </w:r>
      <w:r w:rsidRPr="0062034F">
        <w:rPr>
          <w:rFonts w:hint="eastAsia"/>
        </w:rPr>
        <w:t>條　　（刪除）</w:t>
      </w:r>
    </w:p>
    <w:p w14:paraId="3D3FD2AF" w14:textId="77777777" w:rsidR="0095370C" w:rsidRPr="0062034F" w:rsidRDefault="0095370C" w:rsidP="00757C54">
      <w:pPr>
        <w:pStyle w:val="034"/>
        <w:spacing w:line="438" w:lineRule="exact"/>
      </w:pPr>
      <w:r w:rsidRPr="0062034F">
        <w:rPr>
          <w:rFonts w:hint="eastAsia"/>
        </w:rPr>
        <w:t>第三十一條　　各級行政法院設法官會議。</w:t>
      </w:r>
    </w:p>
    <w:p w14:paraId="54825F23" w14:textId="77777777" w:rsidR="0095370C" w:rsidRPr="00544C3B" w:rsidRDefault="0095370C" w:rsidP="00757C54">
      <w:pPr>
        <w:pStyle w:val="0342"/>
        <w:spacing w:afterLines="150" w:after="360" w:line="438" w:lineRule="exact"/>
        <w:ind w:left="1417"/>
      </w:pPr>
      <w:r w:rsidRPr="0062034F">
        <w:rPr>
          <w:rFonts w:hint="eastAsia"/>
        </w:rPr>
        <w:t>法官會議之組成、召開時間、議決事項及議決程序等事項，除另有規定外，適用法官法第四章之規定。</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A2CC7" w14:paraId="445940D0" w14:textId="77777777" w:rsidTr="00E03536">
        <w:trPr>
          <w:trHeight w:hRule="exact" w:val="851"/>
        </w:trPr>
        <w:tc>
          <w:tcPr>
            <w:tcW w:w="1988" w:type="dxa"/>
            <w:vAlign w:val="center"/>
          </w:tcPr>
          <w:p w14:paraId="1F57FE9D" w14:textId="77777777" w:rsidR="007A2CC7" w:rsidRPr="001F0CC6" w:rsidRDefault="007A2CC7" w:rsidP="00E03536">
            <w:pPr>
              <w:pStyle w:val="022"/>
            </w:pPr>
            <w:r w:rsidRPr="001F0CC6">
              <w:rPr>
                <w:rFonts w:hint="eastAsia"/>
              </w:rPr>
              <w:t>總統令</w:t>
            </w:r>
          </w:p>
        </w:tc>
        <w:tc>
          <w:tcPr>
            <w:tcW w:w="4759" w:type="dxa"/>
            <w:vAlign w:val="center"/>
          </w:tcPr>
          <w:p w14:paraId="0DCF88AE" w14:textId="77777777" w:rsidR="007A2CC7" w:rsidRPr="0079273A" w:rsidRDefault="007A2CC7" w:rsidP="00E03536">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w:t>
            </w:r>
            <w:r>
              <w:t>2</w:t>
            </w:r>
            <w:r w:rsidRPr="0079273A">
              <w:rPr>
                <w:rFonts w:hint="eastAsia"/>
              </w:rPr>
              <w:t>日</w:t>
            </w:r>
          </w:p>
          <w:p w14:paraId="6DBB452A" w14:textId="35209A77" w:rsidR="007A2CC7" w:rsidRDefault="007A2CC7" w:rsidP="00E03536">
            <w:pPr>
              <w:pStyle w:val="0220"/>
              <w:rPr>
                <w:spacing w:val="-8"/>
              </w:rPr>
            </w:pPr>
            <w:r>
              <w:rPr>
                <w:rFonts w:hint="eastAsia"/>
              </w:rPr>
              <w:t>華總一義</w:t>
            </w:r>
            <w:r w:rsidRPr="0079273A">
              <w:rPr>
                <w:rFonts w:hint="eastAsia"/>
              </w:rPr>
              <w:t>字第</w:t>
            </w:r>
            <w:r>
              <w:rPr>
                <w:rFonts w:hint="eastAsia"/>
              </w:rPr>
              <w:t>1</w:t>
            </w:r>
            <w:r>
              <w:t>1100050761</w:t>
            </w:r>
            <w:r w:rsidRPr="0079273A">
              <w:rPr>
                <w:rFonts w:hint="eastAsia"/>
              </w:rPr>
              <w:t>號</w:t>
            </w:r>
          </w:p>
        </w:tc>
      </w:tr>
    </w:tbl>
    <w:p w14:paraId="2F183C69" w14:textId="4B8E78A5" w:rsidR="007A2CC7" w:rsidRPr="003F2E9A" w:rsidRDefault="007A2CC7" w:rsidP="007A2CC7">
      <w:pPr>
        <w:pStyle w:val="024"/>
        <w:rPr>
          <w:spacing w:val="10"/>
        </w:rPr>
      </w:pPr>
      <w:r w:rsidRPr="003F2E9A">
        <w:rPr>
          <w:rFonts w:hint="eastAsia"/>
          <w:spacing w:val="10"/>
        </w:rPr>
        <w:t>茲</w:t>
      </w:r>
      <w:r w:rsidR="00E85119" w:rsidRPr="00A73871">
        <w:rPr>
          <w:rFonts w:hint="eastAsia"/>
          <w:spacing w:val="10"/>
        </w:rPr>
        <w:t>修正</w:t>
      </w:r>
      <w:r w:rsidR="00A73871" w:rsidRPr="00A73871">
        <w:rPr>
          <w:rFonts w:hint="eastAsia"/>
          <w:spacing w:val="10"/>
        </w:rPr>
        <w:t>公務人員保障法第二十三條及第一百零四條條文</w:t>
      </w:r>
      <w:r w:rsidRPr="003F2E9A">
        <w:rPr>
          <w:rFonts w:hint="eastAsia"/>
          <w:spacing w:val="10"/>
        </w:rPr>
        <w:t>，公布之。</w:t>
      </w:r>
    </w:p>
    <w:p w14:paraId="4FD2619C" w14:textId="77777777" w:rsidR="007A2CC7" w:rsidRDefault="007A2CC7" w:rsidP="007A2CC7">
      <w:pPr>
        <w:pStyle w:val="025"/>
      </w:pPr>
      <w:r>
        <w:rPr>
          <w:rFonts w:hint="eastAsia"/>
        </w:rPr>
        <w:t>總　　　統　蔡英文</w:t>
      </w:r>
      <w:r>
        <w:br/>
      </w:r>
      <w:r>
        <w:rPr>
          <w:rFonts w:hint="eastAsia"/>
        </w:rPr>
        <w:t xml:space="preserve">行政院院長　</w:t>
      </w:r>
      <w:r>
        <w:rPr>
          <w:rFonts w:ascii="標楷體" w:hAnsi="標楷體" w:hint="eastAsia"/>
        </w:rPr>
        <w:t>蘇貞昌</w:t>
      </w:r>
    </w:p>
    <w:p w14:paraId="54F772DD" w14:textId="2B95C2C4" w:rsidR="007A2CC7" w:rsidRPr="00D86001" w:rsidRDefault="00A73871" w:rsidP="00757C54">
      <w:pPr>
        <w:pStyle w:val="031"/>
        <w:spacing w:line="420" w:lineRule="exact"/>
      </w:pPr>
      <w:r w:rsidRPr="00A73871">
        <w:rPr>
          <w:rFonts w:hint="eastAsia"/>
        </w:rPr>
        <w:t>公務人員保障法修正第二十三條及第一百零四條條文</w:t>
      </w:r>
    </w:p>
    <w:p w14:paraId="2E65D7CF" w14:textId="77777777" w:rsidR="00C34A3B" w:rsidRDefault="007A2CC7" w:rsidP="00757C54">
      <w:pPr>
        <w:pStyle w:val="032"/>
        <w:spacing w:afterLines="50" w:after="120" w:line="420" w:lineRule="exact"/>
        <w:rPr>
          <w:spacing w:val="10"/>
        </w:rPr>
      </w:pPr>
      <w:r w:rsidRPr="00D86001">
        <w:rPr>
          <w:rFonts w:hint="eastAsia"/>
          <w:spacing w:val="10"/>
        </w:rPr>
        <w:t>中</w:t>
      </w:r>
      <w:r w:rsidRPr="00D86001">
        <w:rPr>
          <w:spacing w:val="10"/>
        </w:rPr>
        <w:t>華民國</w:t>
      </w:r>
      <w:r w:rsidRPr="00D86001">
        <w:rPr>
          <w:rFonts w:hint="eastAsia"/>
          <w:spacing w:val="10"/>
        </w:rPr>
        <w:t>1</w:t>
      </w:r>
      <w:r>
        <w:rPr>
          <w:rFonts w:hint="eastAsia"/>
          <w:spacing w:val="10"/>
        </w:rPr>
        <w:t>1</w:t>
      </w:r>
      <w:r>
        <w:rPr>
          <w:spacing w:val="10"/>
        </w:rPr>
        <w:t>1</w:t>
      </w:r>
      <w:r w:rsidRPr="00D86001">
        <w:rPr>
          <w:rFonts w:hint="eastAsia"/>
          <w:spacing w:val="10"/>
        </w:rPr>
        <w:t>年</w:t>
      </w:r>
      <w:r>
        <w:rPr>
          <w:spacing w:val="10"/>
        </w:rPr>
        <w:t>6</w:t>
      </w:r>
      <w:r w:rsidRPr="00D86001">
        <w:rPr>
          <w:rFonts w:hint="eastAsia"/>
          <w:spacing w:val="10"/>
        </w:rPr>
        <w:t>月</w:t>
      </w:r>
      <w:r>
        <w:rPr>
          <w:rFonts w:hint="eastAsia"/>
          <w:spacing w:val="10"/>
        </w:rPr>
        <w:t>2</w:t>
      </w:r>
      <w:r>
        <w:rPr>
          <w:spacing w:val="10"/>
        </w:rPr>
        <w:t>2</w:t>
      </w:r>
      <w:r w:rsidRPr="00D86001">
        <w:rPr>
          <w:spacing w:val="10"/>
        </w:rPr>
        <w:t>日公布</w:t>
      </w:r>
    </w:p>
    <w:p w14:paraId="03D72044" w14:textId="494670E5" w:rsidR="00404CD3" w:rsidRPr="00ED2257" w:rsidRDefault="00404CD3" w:rsidP="00757C54">
      <w:pPr>
        <w:pStyle w:val="034"/>
        <w:spacing w:line="436" w:lineRule="exact"/>
      </w:pPr>
      <w:r w:rsidRPr="00ED2257">
        <w:rPr>
          <w:rFonts w:hint="eastAsia"/>
        </w:rPr>
        <w:t>第二十三條　　公務人員經指派於法定辦公時數以外執行職務者為加班，服務機關應給予加班費、補休假。但因機關預算之限制或必要範圍內之業務需要，致無法給予加班費、補休假，應給予公務人員考績（成、核）法規所定平時考核之獎勵。</w:t>
      </w:r>
    </w:p>
    <w:p w14:paraId="6EFD8A65" w14:textId="77777777" w:rsidR="00404CD3" w:rsidRPr="00ED2257" w:rsidRDefault="00404CD3" w:rsidP="00404CD3">
      <w:pPr>
        <w:pStyle w:val="0342"/>
        <w:ind w:left="1417"/>
      </w:pPr>
      <w:r w:rsidRPr="00ED2257">
        <w:rPr>
          <w:rFonts w:hint="eastAsia"/>
        </w:rPr>
        <w:t>實施輪班、輪休制度之業務性質特殊機關對所屬公務</w:t>
      </w:r>
      <w:r w:rsidRPr="00ED2257">
        <w:rPr>
          <w:rFonts w:hint="eastAsia"/>
        </w:rPr>
        <w:lastRenderedPageBreak/>
        <w:t>人員之加班補償，應考量加班之性質、強度、密度、時段等因素，以符合一般社會通念之合理執行職務對價及保障公務人員健康權之原則下，予以適當評價，並依加班補償評價之級距與下限，訂定換算基準，核給加班費、補休假。各機關對所屬公務人員待命時數之加班補償，亦同。</w:t>
      </w:r>
    </w:p>
    <w:p w14:paraId="0FB33FA7" w14:textId="77777777" w:rsidR="00404CD3" w:rsidRPr="00ED2257" w:rsidRDefault="00404CD3" w:rsidP="00757C54">
      <w:pPr>
        <w:pStyle w:val="0342"/>
        <w:spacing w:line="460" w:lineRule="exact"/>
        <w:ind w:left="1417"/>
      </w:pPr>
      <w:r w:rsidRPr="00ED2257">
        <w:rPr>
          <w:rFonts w:hint="eastAsia"/>
        </w:rPr>
        <w:t>公務人員補休假應於機關規定之補休假期限內補休完畢，補休假期限至多為二年。遷調人員於原服務機關未休畢之補休假，得於原補休假期限內至新任職機關續行補休。</w:t>
      </w:r>
    </w:p>
    <w:p w14:paraId="6A9D9FFD" w14:textId="77777777" w:rsidR="00404CD3" w:rsidRPr="00ED2257" w:rsidRDefault="00404CD3" w:rsidP="00757C54">
      <w:pPr>
        <w:pStyle w:val="0342"/>
        <w:spacing w:line="460" w:lineRule="exact"/>
        <w:ind w:left="1417"/>
      </w:pPr>
      <w:r w:rsidRPr="00ED2257">
        <w:rPr>
          <w:rFonts w:hint="eastAsia"/>
        </w:rPr>
        <w:t>機關確實因必要範圍內之業務需要，致公務人員加班時數無法於補休假期限內補休完畢時，應計發加班費。但因機關預算之限制，致無法給予加班費，除公務人員離職或已亡故者，仍計發加班費外，應給予第一項之獎勵。公務人員遷調後於期限內未休畢之加班時數，亦同。</w:t>
      </w:r>
    </w:p>
    <w:p w14:paraId="3C0FA133" w14:textId="77777777" w:rsidR="00404CD3" w:rsidRPr="00ED2257" w:rsidRDefault="00404CD3" w:rsidP="00757C54">
      <w:pPr>
        <w:pStyle w:val="0342"/>
        <w:spacing w:line="460" w:lineRule="exact"/>
        <w:ind w:left="1417"/>
      </w:pPr>
      <w:r w:rsidRPr="00ED2257">
        <w:rPr>
          <w:rFonts w:hint="eastAsia"/>
        </w:rPr>
        <w:t>加班費支給基準、第二項加班補償評價換算基準之級距與下限、第三項補休假期限及其他相關事項，由行政院定之。各主管機關得在行政院訂定範圍內，依其業務特性，訂定加班補償評價換算基準。</w:t>
      </w:r>
    </w:p>
    <w:p w14:paraId="3EA7F7C5" w14:textId="77777777" w:rsidR="00404CD3" w:rsidRPr="00ED2257" w:rsidRDefault="00404CD3" w:rsidP="00757C54">
      <w:pPr>
        <w:pStyle w:val="034-6"/>
        <w:spacing w:line="460" w:lineRule="exact"/>
      </w:pPr>
      <w:r w:rsidRPr="00C34A3B">
        <w:rPr>
          <w:rFonts w:hint="eastAsia"/>
          <w:w w:val="83"/>
          <w:fitText w:val="1400" w:id="-1502940672"/>
        </w:rPr>
        <w:t>第一百零四</w:t>
      </w:r>
      <w:r w:rsidRPr="00C34A3B">
        <w:rPr>
          <w:rFonts w:hint="eastAsia"/>
          <w:spacing w:val="4"/>
          <w:w w:val="83"/>
          <w:fitText w:val="1400" w:id="-1502940672"/>
        </w:rPr>
        <w:t>條</w:t>
      </w:r>
      <w:r w:rsidRPr="00ED2257">
        <w:rPr>
          <w:rFonts w:hint="eastAsia"/>
        </w:rPr>
        <w:t xml:space="preserve">　　本法自公布日施行。</w:t>
      </w:r>
    </w:p>
    <w:p w14:paraId="440C7482" w14:textId="6897246D" w:rsidR="007A2CC7" w:rsidRDefault="00404CD3" w:rsidP="00757C54">
      <w:pPr>
        <w:pStyle w:val="0342"/>
        <w:spacing w:afterLines="200" w:after="480" w:line="460" w:lineRule="exact"/>
        <w:ind w:left="1417"/>
      </w:pPr>
      <w:r w:rsidRPr="00ED2257">
        <w:rPr>
          <w:rFonts w:hint="eastAsia"/>
        </w:rPr>
        <w:t>本法中華民國一百十一年五月三十日修正之第二十三條施行日期，由考試院定之。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A2CC7" w14:paraId="0D771453" w14:textId="77777777" w:rsidTr="00E03536">
        <w:trPr>
          <w:trHeight w:hRule="exact" w:val="851"/>
        </w:trPr>
        <w:tc>
          <w:tcPr>
            <w:tcW w:w="1988" w:type="dxa"/>
            <w:vAlign w:val="center"/>
          </w:tcPr>
          <w:p w14:paraId="5A8EF22A" w14:textId="77777777" w:rsidR="007A2CC7" w:rsidRPr="001F0CC6" w:rsidRDefault="007A2CC7" w:rsidP="00E03536">
            <w:pPr>
              <w:pStyle w:val="022"/>
            </w:pPr>
            <w:r w:rsidRPr="001F0CC6">
              <w:rPr>
                <w:rFonts w:hint="eastAsia"/>
              </w:rPr>
              <w:t>總統令</w:t>
            </w:r>
          </w:p>
        </w:tc>
        <w:tc>
          <w:tcPr>
            <w:tcW w:w="4759" w:type="dxa"/>
            <w:vAlign w:val="center"/>
          </w:tcPr>
          <w:p w14:paraId="38ED1A30" w14:textId="77777777" w:rsidR="007A2CC7" w:rsidRPr="0079273A" w:rsidRDefault="007A2CC7" w:rsidP="00E03536">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w:t>
            </w:r>
            <w:r>
              <w:t>2</w:t>
            </w:r>
            <w:r w:rsidRPr="0079273A">
              <w:rPr>
                <w:rFonts w:hint="eastAsia"/>
              </w:rPr>
              <w:t>日</w:t>
            </w:r>
          </w:p>
          <w:p w14:paraId="7B12709C" w14:textId="7ACF8265" w:rsidR="007A2CC7" w:rsidRDefault="007A2CC7" w:rsidP="00E03536">
            <w:pPr>
              <w:pStyle w:val="0220"/>
              <w:rPr>
                <w:spacing w:val="-8"/>
              </w:rPr>
            </w:pPr>
            <w:r>
              <w:rPr>
                <w:rFonts w:hint="eastAsia"/>
              </w:rPr>
              <w:t>華總一義</w:t>
            </w:r>
            <w:r w:rsidRPr="0079273A">
              <w:rPr>
                <w:rFonts w:hint="eastAsia"/>
              </w:rPr>
              <w:t>字第</w:t>
            </w:r>
            <w:r>
              <w:rPr>
                <w:rFonts w:hint="eastAsia"/>
              </w:rPr>
              <w:t>1</w:t>
            </w:r>
            <w:r>
              <w:t>1100050771</w:t>
            </w:r>
            <w:r w:rsidRPr="0079273A">
              <w:rPr>
                <w:rFonts w:hint="eastAsia"/>
              </w:rPr>
              <w:t>號</w:t>
            </w:r>
          </w:p>
        </w:tc>
      </w:tr>
    </w:tbl>
    <w:p w14:paraId="2C536D2D" w14:textId="3A396089" w:rsidR="007A2CC7" w:rsidRPr="00401315" w:rsidRDefault="007A2CC7" w:rsidP="00757C54">
      <w:pPr>
        <w:pStyle w:val="024"/>
        <w:spacing w:line="456" w:lineRule="exact"/>
        <w:rPr>
          <w:spacing w:val="14"/>
        </w:rPr>
      </w:pPr>
      <w:r w:rsidRPr="00401315">
        <w:rPr>
          <w:rFonts w:hint="eastAsia"/>
          <w:spacing w:val="14"/>
        </w:rPr>
        <w:t>茲</w:t>
      </w:r>
      <w:bookmarkStart w:id="2" w:name="_Hlk106207773"/>
      <w:r w:rsidR="00404CD3" w:rsidRPr="00401315">
        <w:rPr>
          <w:rFonts w:hint="eastAsia"/>
          <w:spacing w:val="14"/>
        </w:rPr>
        <w:t>修正公職人員財產申報法</w:t>
      </w:r>
      <w:bookmarkEnd w:id="2"/>
      <w:r w:rsidR="00404CD3" w:rsidRPr="00401315">
        <w:rPr>
          <w:rFonts w:hint="eastAsia"/>
          <w:spacing w:val="14"/>
        </w:rPr>
        <w:t>第六條、第八條及第二十條條文</w:t>
      </w:r>
      <w:r w:rsidRPr="00401315">
        <w:rPr>
          <w:rFonts w:hint="eastAsia"/>
          <w:spacing w:val="14"/>
        </w:rPr>
        <w:t>，公布之。</w:t>
      </w:r>
    </w:p>
    <w:p w14:paraId="17901398" w14:textId="77777777" w:rsidR="007A2CC7" w:rsidRDefault="007A2CC7" w:rsidP="007A2CC7">
      <w:pPr>
        <w:pStyle w:val="025"/>
      </w:pPr>
      <w:r>
        <w:rPr>
          <w:rFonts w:hint="eastAsia"/>
        </w:rPr>
        <w:lastRenderedPageBreak/>
        <w:t>總　　　統　蔡英文</w:t>
      </w:r>
      <w:r>
        <w:br/>
      </w:r>
      <w:r>
        <w:rPr>
          <w:rFonts w:hint="eastAsia"/>
        </w:rPr>
        <w:t xml:space="preserve">行政院院長　</w:t>
      </w:r>
      <w:r>
        <w:rPr>
          <w:rFonts w:ascii="標楷體" w:hAnsi="標楷體" w:hint="eastAsia"/>
        </w:rPr>
        <w:t>蘇貞昌</w:t>
      </w:r>
    </w:p>
    <w:p w14:paraId="0D4C6332" w14:textId="74271536" w:rsidR="007A2CC7" w:rsidRPr="00D86001" w:rsidRDefault="00404CD3" w:rsidP="0046087A">
      <w:pPr>
        <w:pStyle w:val="031"/>
        <w:spacing w:line="430" w:lineRule="exact"/>
      </w:pPr>
      <w:r w:rsidRPr="00404CD3">
        <w:rPr>
          <w:rFonts w:hint="eastAsia"/>
        </w:rPr>
        <w:t>公職人員財產申報法修正第六條、第八條及第二十條條文</w:t>
      </w:r>
    </w:p>
    <w:p w14:paraId="468638C0" w14:textId="77777777" w:rsidR="007A2CC7" w:rsidRPr="00D86001" w:rsidRDefault="007A2CC7" w:rsidP="0046087A">
      <w:pPr>
        <w:pStyle w:val="032"/>
        <w:spacing w:afterLines="50" w:after="120" w:line="430" w:lineRule="exact"/>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t>6</w:t>
      </w:r>
      <w:r w:rsidRPr="00D86001">
        <w:rPr>
          <w:rFonts w:hint="eastAsia"/>
        </w:rPr>
        <w:t>月</w:t>
      </w:r>
      <w:r>
        <w:rPr>
          <w:rFonts w:hint="eastAsia"/>
        </w:rPr>
        <w:t>2</w:t>
      </w:r>
      <w:r>
        <w:t>2</w:t>
      </w:r>
      <w:r w:rsidRPr="00D86001">
        <w:t>日公布</w:t>
      </w:r>
    </w:p>
    <w:p w14:paraId="0473F3D6" w14:textId="77777777" w:rsidR="00404CD3" w:rsidRPr="00ED2257" w:rsidRDefault="00404CD3" w:rsidP="0046087A">
      <w:pPr>
        <w:pStyle w:val="034"/>
        <w:spacing w:line="424" w:lineRule="exact"/>
      </w:pPr>
      <w:r w:rsidRPr="00ED2257">
        <w:rPr>
          <w:rFonts w:hint="eastAsia"/>
        </w:rPr>
        <w:t>第　六　條　　受理申報機關（構）於收受申報二個月內，應將申報資料審核，彙整列冊，供人查閱。總統、副總統及縣（市）級以上公職候選人之受理申報機關（構）應於審定候選人名單之日，予以審核彙整列冊，供人查閱。</w:t>
      </w:r>
    </w:p>
    <w:p w14:paraId="6F5E174E" w14:textId="77777777" w:rsidR="00404CD3" w:rsidRPr="00ED2257" w:rsidRDefault="00404CD3" w:rsidP="0046087A">
      <w:pPr>
        <w:pStyle w:val="0342"/>
        <w:spacing w:line="424" w:lineRule="exact"/>
        <w:ind w:leftChars="0" w:left="1418"/>
      </w:pPr>
      <w:r w:rsidRPr="00ED2257">
        <w:rPr>
          <w:rFonts w:hint="eastAsia"/>
        </w:rPr>
        <w:t>總統、副總統、行政、立法、司法、考試、監察各院院長、副院長、政務人員、立法委員、直轄市長、縣（市）長、直轄市議員、縣（市）議員等人員之申報資料，除應依前項辦理外，應定期刊登政府公報並上網公告至其喪失原申報身分後一年。</w:t>
      </w:r>
    </w:p>
    <w:p w14:paraId="07B0FEE1" w14:textId="77777777" w:rsidR="00404CD3" w:rsidRPr="00ED2257" w:rsidRDefault="00404CD3" w:rsidP="0046087A">
      <w:pPr>
        <w:pStyle w:val="0342"/>
        <w:spacing w:line="424" w:lineRule="exact"/>
        <w:ind w:leftChars="0" w:left="1418"/>
      </w:pPr>
      <w:r w:rsidRPr="00ED2257">
        <w:rPr>
          <w:rFonts w:hint="eastAsia"/>
        </w:rPr>
        <w:t>如為前項公職之選舉候選人，其受理申報機關（構）應於審定候選人名單之日上網公告一年。</w:t>
      </w:r>
    </w:p>
    <w:p w14:paraId="2C2EB4D0" w14:textId="77777777" w:rsidR="00404CD3" w:rsidRPr="00ED2257" w:rsidRDefault="00404CD3" w:rsidP="0046087A">
      <w:pPr>
        <w:pStyle w:val="0342"/>
        <w:spacing w:line="424" w:lineRule="exact"/>
        <w:ind w:leftChars="0" w:left="1418"/>
      </w:pPr>
      <w:r w:rsidRPr="00ED2257">
        <w:rPr>
          <w:rFonts w:hint="eastAsia"/>
        </w:rPr>
        <w:t>申報資料之審核及查閱辦法，由行政院會同考試院、監察院定之。</w:t>
      </w:r>
    </w:p>
    <w:p w14:paraId="16DB5673" w14:textId="77777777" w:rsidR="00404CD3" w:rsidRPr="00ED2257" w:rsidRDefault="00404CD3" w:rsidP="0046087A">
      <w:pPr>
        <w:pStyle w:val="034"/>
        <w:spacing w:line="424" w:lineRule="exact"/>
      </w:pPr>
      <w:r w:rsidRPr="00ED2257">
        <w:rPr>
          <w:rFonts w:hint="eastAsia"/>
        </w:rPr>
        <w:t>第　八　條　　立法委員及直轄市、縣（市）議員於依第三條第一項規定申報財產時，其本人、配偶及未成年子女之前條第一項所列財產，應每年辦理變動申報。</w:t>
      </w:r>
    </w:p>
    <w:p w14:paraId="779026CE" w14:textId="77777777" w:rsidR="00404CD3" w:rsidRPr="00ED2257" w:rsidRDefault="00404CD3" w:rsidP="0046087A">
      <w:pPr>
        <w:pStyle w:val="034"/>
        <w:spacing w:line="424" w:lineRule="exact"/>
      </w:pPr>
      <w:r w:rsidRPr="00ED2257">
        <w:rPr>
          <w:rFonts w:hint="eastAsia"/>
        </w:rPr>
        <w:t>第</w:t>
      </w:r>
      <w:r w:rsidRPr="00ED2257">
        <w:rPr>
          <w:rFonts w:hint="eastAsia"/>
        </w:rPr>
        <w:t xml:space="preserve"> </w:t>
      </w:r>
      <w:r w:rsidRPr="00ED2257">
        <w:rPr>
          <w:rFonts w:hint="eastAsia"/>
        </w:rPr>
        <w:t>二十</w:t>
      </w:r>
      <w:r w:rsidRPr="00ED2257">
        <w:rPr>
          <w:rFonts w:hint="eastAsia"/>
        </w:rPr>
        <w:t xml:space="preserve"> </w:t>
      </w:r>
      <w:r w:rsidRPr="00ED2257">
        <w:rPr>
          <w:rFonts w:hint="eastAsia"/>
        </w:rPr>
        <w:t xml:space="preserve">條　　</w:t>
      </w:r>
      <w:r w:rsidRPr="00401315">
        <w:rPr>
          <w:rFonts w:hint="eastAsia"/>
          <w:spacing w:val="4"/>
        </w:rPr>
        <w:t>本法施行日期，由行政院會同考試院、監察院以命令定之。</w:t>
      </w:r>
    </w:p>
    <w:p w14:paraId="702DB368" w14:textId="77777777" w:rsidR="00404CD3" w:rsidRPr="00ED2257" w:rsidRDefault="00404CD3" w:rsidP="0046087A">
      <w:pPr>
        <w:pStyle w:val="0342"/>
        <w:spacing w:line="424" w:lineRule="exact"/>
        <w:ind w:leftChars="0" w:left="1418"/>
      </w:pPr>
      <w:r w:rsidRPr="00ED2257">
        <w:rPr>
          <w:rFonts w:hint="eastAsia"/>
        </w:rPr>
        <w:t>本法中華民國一百零三年一月十日及一百十一年五月三十日修正之條文，自公布日施行。</w:t>
      </w:r>
    </w:p>
    <w:p w14:paraId="263BF172" w14:textId="4E2B861E" w:rsidR="007A2CC7" w:rsidRPr="00404CD3" w:rsidRDefault="00404CD3" w:rsidP="0046087A">
      <w:pPr>
        <w:pStyle w:val="0342"/>
        <w:spacing w:afterLines="150" w:after="360" w:line="424" w:lineRule="exact"/>
        <w:ind w:leftChars="0" w:left="1418"/>
      </w:pPr>
      <w:r w:rsidRPr="00ED2257">
        <w:rPr>
          <w:rFonts w:hint="eastAsia"/>
        </w:rPr>
        <w:t>本法中華民國一百零九年十二月三十日修正之條文，自一百十二年一月一日施行。</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95370C" w14:paraId="4AA6EE83" w14:textId="77777777" w:rsidTr="00805E88">
        <w:trPr>
          <w:trHeight w:hRule="exact" w:val="851"/>
        </w:trPr>
        <w:tc>
          <w:tcPr>
            <w:tcW w:w="1988" w:type="dxa"/>
            <w:vAlign w:val="center"/>
          </w:tcPr>
          <w:p w14:paraId="3795C0B2" w14:textId="77777777" w:rsidR="0095370C" w:rsidRPr="00026BD0" w:rsidRDefault="0095370C" w:rsidP="00805E88">
            <w:pPr>
              <w:pStyle w:val="022"/>
            </w:pPr>
            <w:r>
              <w:rPr>
                <w:rFonts w:hint="eastAsia"/>
              </w:rPr>
              <w:lastRenderedPageBreak/>
              <w:t>總統令</w:t>
            </w:r>
          </w:p>
        </w:tc>
        <w:tc>
          <w:tcPr>
            <w:tcW w:w="4759" w:type="dxa"/>
            <w:vAlign w:val="center"/>
          </w:tcPr>
          <w:p w14:paraId="070E393F" w14:textId="77777777" w:rsidR="0095370C" w:rsidRPr="0079273A" w:rsidRDefault="0095370C" w:rsidP="00805E88">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22</w:t>
            </w:r>
            <w:r w:rsidRPr="0079273A">
              <w:rPr>
                <w:rFonts w:hint="eastAsia"/>
              </w:rPr>
              <w:t>日</w:t>
            </w:r>
          </w:p>
          <w:p w14:paraId="47B6CB6D" w14:textId="77777777" w:rsidR="0095370C" w:rsidRDefault="0095370C" w:rsidP="00805E88">
            <w:pPr>
              <w:pStyle w:val="0220"/>
              <w:rPr>
                <w:spacing w:val="-8"/>
              </w:rPr>
            </w:pPr>
            <w:r>
              <w:rPr>
                <w:rFonts w:hint="eastAsia"/>
              </w:rPr>
              <w:t>華總一義</w:t>
            </w:r>
            <w:r w:rsidRPr="0079273A">
              <w:rPr>
                <w:rFonts w:hint="eastAsia"/>
              </w:rPr>
              <w:t>字第</w:t>
            </w:r>
            <w:r>
              <w:rPr>
                <w:rFonts w:hint="eastAsia"/>
              </w:rPr>
              <w:t>11100052471</w:t>
            </w:r>
            <w:r w:rsidRPr="0079273A">
              <w:rPr>
                <w:rFonts w:hint="eastAsia"/>
              </w:rPr>
              <w:t>號</w:t>
            </w:r>
          </w:p>
        </w:tc>
      </w:tr>
    </w:tbl>
    <w:p w14:paraId="0118F03C" w14:textId="77777777" w:rsidR="0095370C" w:rsidRPr="003F2E9A" w:rsidRDefault="0095370C" w:rsidP="0095370C">
      <w:pPr>
        <w:pStyle w:val="024"/>
        <w:rPr>
          <w:spacing w:val="10"/>
        </w:rPr>
      </w:pPr>
      <w:r w:rsidRPr="003F2E9A">
        <w:rPr>
          <w:rFonts w:hint="eastAsia"/>
          <w:spacing w:val="10"/>
        </w:rPr>
        <w:t>茲</w:t>
      </w:r>
      <w:r w:rsidRPr="00E856F1">
        <w:rPr>
          <w:rFonts w:hint="eastAsia"/>
          <w:spacing w:val="10"/>
        </w:rPr>
        <w:t>修正法官法第五條、第九條、第七十一條、第七十六條及第一百零三條條文</w:t>
      </w:r>
      <w:r w:rsidRPr="003F2E9A">
        <w:rPr>
          <w:rFonts w:hint="eastAsia"/>
          <w:spacing w:val="10"/>
        </w:rPr>
        <w:t>，公布之。</w:t>
      </w:r>
    </w:p>
    <w:p w14:paraId="34C4DCB4" w14:textId="77777777" w:rsidR="0095370C" w:rsidRDefault="0095370C" w:rsidP="0095370C">
      <w:pPr>
        <w:pStyle w:val="025"/>
      </w:pPr>
      <w:r>
        <w:rPr>
          <w:rFonts w:hint="eastAsia"/>
        </w:rPr>
        <w:t>總　　　統　蔡英文</w:t>
      </w:r>
      <w:r>
        <w:br/>
      </w:r>
      <w:r>
        <w:rPr>
          <w:rFonts w:hint="eastAsia"/>
        </w:rPr>
        <w:t xml:space="preserve">行政院院長　</w:t>
      </w:r>
      <w:r>
        <w:rPr>
          <w:rFonts w:ascii="標楷體" w:hAnsi="標楷體" w:hint="eastAsia"/>
        </w:rPr>
        <w:t>蘇貞昌</w:t>
      </w:r>
    </w:p>
    <w:p w14:paraId="7F53B3FD" w14:textId="77777777" w:rsidR="0095370C" w:rsidRPr="001E7802" w:rsidRDefault="0095370C" w:rsidP="009263B6">
      <w:pPr>
        <w:pStyle w:val="031"/>
        <w:spacing w:line="455" w:lineRule="exact"/>
      </w:pPr>
      <w:r w:rsidRPr="001E7802">
        <w:rPr>
          <w:rFonts w:hint="eastAsia"/>
        </w:rPr>
        <w:t>法官法修正第五條、第九條、第七十一條、第七十六條及第一百零三條條文</w:t>
      </w:r>
    </w:p>
    <w:p w14:paraId="492CEB01" w14:textId="77777777" w:rsidR="0095370C" w:rsidRPr="00D86001" w:rsidRDefault="0095370C" w:rsidP="009263B6">
      <w:pPr>
        <w:pStyle w:val="032"/>
        <w:spacing w:afterLines="50" w:after="120" w:line="455" w:lineRule="exact"/>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rPr>
          <w:rFonts w:hint="eastAsia"/>
        </w:rPr>
        <w:t>6</w:t>
      </w:r>
      <w:r w:rsidRPr="00D86001">
        <w:rPr>
          <w:rFonts w:hint="eastAsia"/>
        </w:rPr>
        <w:t>月</w:t>
      </w:r>
      <w:r>
        <w:rPr>
          <w:rFonts w:hint="eastAsia"/>
        </w:rPr>
        <w:t>22</w:t>
      </w:r>
      <w:r w:rsidRPr="00D86001">
        <w:t>日公布</w:t>
      </w:r>
    </w:p>
    <w:p w14:paraId="5B4071C8" w14:textId="77777777" w:rsidR="0095370C" w:rsidRPr="001E7802" w:rsidRDefault="0095370C" w:rsidP="009263B6">
      <w:pPr>
        <w:pStyle w:val="034"/>
        <w:spacing w:line="455" w:lineRule="exact"/>
      </w:pPr>
      <w:r w:rsidRPr="001E7802">
        <w:rPr>
          <w:rFonts w:hint="eastAsia"/>
        </w:rPr>
        <w:t>第　五　條　　高等法院以下各法院之法官，應就具有下列資格之一者任用之：</w:t>
      </w:r>
    </w:p>
    <w:p w14:paraId="5259FF7D" w14:textId="77777777" w:rsidR="0095370C" w:rsidRPr="001E7802" w:rsidRDefault="0095370C" w:rsidP="009263B6">
      <w:pPr>
        <w:pStyle w:val="035"/>
        <w:spacing w:line="455" w:lineRule="exact"/>
      </w:pPr>
      <w:r w:rsidRPr="001E7802">
        <w:rPr>
          <w:rFonts w:hint="eastAsia"/>
        </w:rPr>
        <w:t>一、</w:t>
      </w:r>
      <w:r w:rsidRPr="001E7802">
        <w:tab/>
      </w:r>
      <w:r w:rsidRPr="001E7802">
        <w:rPr>
          <w:rFonts w:hint="eastAsia"/>
        </w:rPr>
        <w:t>經法官、檢察官考試及格，或曾實際執行律師業務三年以上且具擬任職務任用資格。但以任用於地方法院法官為限。</w:t>
      </w:r>
    </w:p>
    <w:p w14:paraId="61AB4596" w14:textId="77777777" w:rsidR="0095370C" w:rsidRPr="001E7802" w:rsidRDefault="0095370C" w:rsidP="009263B6">
      <w:pPr>
        <w:pStyle w:val="035"/>
        <w:spacing w:line="455" w:lineRule="exact"/>
      </w:pPr>
      <w:r w:rsidRPr="001E7802">
        <w:rPr>
          <w:rFonts w:hint="eastAsia"/>
        </w:rPr>
        <w:t>二、曾任實任法官。</w:t>
      </w:r>
    </w:p>
    <w:p w14:paraId="029969E8" w14:textId="77777777" w:rsidR="0095370C" w:rsidRPr="001E7802" w:rsidRDefault="0095370C" w:rsidP="009263B6">
      <w:pPr>
        <w:pStyle w:val="035"/>
        <w:spacing w:line="455" w:lineRule="exact"/>
      </w:pPr>
      <w:r w:rsidRPr="001E7802">
        <w:rPr>
          <w:rFonts w:hint="eastAsia"/>
        </w:rPr>
        <w:t>三、曾任實任檢察官。</w:t>
      </w:r>
    </w:p>
    <w:p w14:paraId="528097A9" w14:textId="77777777" w:rsidR="0095370C" w:rsidRPr="001E7802" w:rsidRDefault="0095370C" w:rsidP="009263B6">
      <w:pPr>
        <w:pStyle w:val="035"/>
        <w:spacing w:line="455" w:lineRule="exact"/>
      </w:pPr>
      <w:r w:rsidRPr="001E7802">
        <w:rPr>
          <w:rFonts w:hint="eastAsia"/>
        </w:rPr>
        <w:t>四、曾任公設辯護人六年以上。</w:t>
      </w:r>
    </w:p>
    <w:p w14:paraId="2A4718F2" w14:textId="77777777" w:rsidR="0095370C" w:rsidRPr="001E7802" w:rsidRDefault="0095370C" w:rsidP="009263B6">
      <w:pPr>
        <w:pStyle w:val="035"/>
        <w:spacing w:line="455" w:lineRule="exact"/>
      </w:pPr>
      <w:r w:rsidRPr="001E7802">
        <w:rPr>
          <w:rFonts w:hint="eastAsia"/>
        </w:rPr>
        <w:t>五、</w:t>
      </w:r>
      <w:r w:rsidRPr="001E7802">
        <w:tab/>
      </w:r>
      <w:r w:rsidRPr="001E7802">
        <w:rPr>
          <w:rFonts w:hint="eastAsia"/>
        </w:rPr>
        <w:t>曾實際執行律師業務六年以上，具擬任職務任用資格。</w:t>
      </w:r>
    </w:p>
    <w:p w14:paraId="0494D1A3" w14:textId="77777777" w:rsidR="0095370C" w:rsidRPr="001E7802" w:rsidRDefault="0095370C" w:rsidP="009263B6">
      <w:pPr>
        <w:pStyle w:val="035"/>
        <w:spacing w:line="455" w:lineRule="exact"/>
      </w:pPr>
      <w:r w:rsidRPr="001E7802">
        <w:rPr>
          <w:rFonts w:hint="eastAsia"/>
        </w:rPr>
        <w:t>六、</w:t>
      </w:r>
      <w:r w:rsidRPr="001E7802">
        <w:tab/>
      </w:r>
      <w:r w:rsidRPr="001E7802">
        <w:rPr>
          <w:rFonts w:hint="eastAsia"/>
        </w:rPr>
        <w:t>公立或經立案之私立大學、獨立學院法律學系或其研究所畢業，曾任教育部審定合格之大學或獨立學院專任教授、副教授或助理教授合計六年以上，講授主要法律科目二年以上，有法律專門著作，具擬任職務任用資格。</w:t>
      </w:r>
    </w:p>
    <w:p w14:paraId="5C3B05E6" w14:textId="77777777" w:rsidR="0095370C" w:rsidRPr="001E7802" w:rsidRDefault="0095370C" w:rsidP="009263B6">
      <w:pPr>
        <w:pStyle w:val="035"/>
        <w:spacing w:line="438" w:lineRule="exact"/>
      </w:pPr>
      <w:r w:rsidRPr="001E7802">
        <w:rPr>
          <w:rFonts w:hint="eastAsia"/>
        </w:rPr>
        <w:lastRenderedPageBreak/>
        <w:t>七、</w:t>
      </w:r>
      <w:r w:rsidRPr="001E7802">
        <w:tab/>
      </w:r>
      <w:r w:rsidRPr="001E7802">
        <w:rPr>
          <w:rFonts w:hint="eastAsia"/>
        </w:rPr>
        <w:t>公立或經立案之私立大學、獨立學院法律學系或其研究所畢業，曾任中央研究院研究員、副研究員或助研究員合計六年以上，有主要法律科目之專門著作，具擬任職務任用資格。</w:t>
      </w:r>
    </w:p>
    <w:p w14:paraId="5F5E1E6C" w14:textId="77777777" w:rsidR="0095370C" w:rsidRPr="001E7802" w:rsidRDefault="0095370C" w:rsidP="009263B6">
      <w:pPr>
        <w:pStyle w:val="0342"/>
        <w:spacing w:line="438" w:lineRule="exact"/>
        <w:ind w:left="1417"/>
      </w:pPr>
      <w:r w:rsidRPr="001E7802">
        <w:rPr>
          <w:rFonts w:hint="eastAsia"/>
        </w:rPr>
        <w:t>高等行政法院高等行政訴訟庭與地方行政訴訟庭之法官，應就具有下列資格之一者任用之：</w:t>
      </w:r>
    </w:p>
    <w:p w14:paraId="38C1F538" w14:textId="77777777" w:rsidR="0095370C" w:rsidRPr="001E7802" w:rsidRDefault="0095370C" w:rsidP="009263B6">
      <w:pPr>
        <w:pStyle w:val="035"/>
        <w:spacing w:line="438" w:lineRule="exact"/>
      </w:pPr>
      <w:r w:rsidRPr="001E7802">
        <w:rPr>
          <w:rFonts w:hint="eastAsia"/>
        </w:rPr>
        <w:t>一、</w:t>
      </w:r>
      <w:r w:rsidRPr="001E7802">
        <w:tab/>
      </w:r>
      <w:r w:rsidRPr="001E7802">
        <w:rPr>
          <w:rFonts w:hint="eastAsia"/>
        </w:rPr>
        <w:t>具有前項第一款、第四款至第七款所列資格之一。</w:t>
      </w:r>
      <w:r w:rsidRPr="001E7802">
        <w:rPr>
          <w:rFonts w:hint="eastAsia"/>
          <w:spacing w:val="8"/>
        </w:rPr>
        <w:t>但以任用於高等行政法院地方行政訴訟庭法官為限</w:t>
      </w:r>
      <w:r w:rsidRPr="001E7802">
        <w:rPr>
          <w:rFonts w:hint="eastAsia"/>
        </w:rPr>
        <w:t>。</w:t>
      </w:r>
    </w:p>
    <w:p w14:paraId="03E932F9" w14:textId="77777777" w:rsidR="0095370C" w:rsidRPr="001E7802" w:rsidRDefault="0095370C" w:rsidP="009263B6">
      <w:pPr>
        <w:pStyle w:val="035"/>
        <w:spacing w:line="438" w:lineRule="exact"/>
      </w:pPr>
      <w:r w:rsidRPr="001E7802">
        <w:rPr>
          <w:rFonts w:hint="eastAsia"/>
        </w:rPr>
        <w:t>二、曾任實任法官。</w:t>
      </w:r>
    </w:p>
    <w:p w14:paraId="245534D4" w14:textId="77777777" w:rsidR="0095370C" w:rsidRPr="001E7802" w:rsidRDefault="0095370C" w:rsidP="009263B6">
      <w:pPr>
        <w:pStyle w:val="035"/>
        <w:spacing w:line="438" w:lineRule="exact"/>
      </w:pPr>
      <w:r w:rsidRPr="001E7802">
        <w:rPr>
          <w:rFonts w:hint="eastAsia"/>
        </w:rPr>
        <w:t>三、曾任實任檢察官。</w:t>
      </w:r>
    </w:p>
    <w:p w14:paraId="73D86F98" w14:textId="77777777" w:rsidR="0095370C" w:rsidRPr="001E7802" w:rsidRDefault="0095370C" w:rsidP="009263B6">
      <w:pPr>
        <w:pStyle w:val="035"/>
        <w:spacing w:line="438" w:lineRule="exact"/>
      </w:pPr>
      <w:r w:rsidRPr="001E7802">
        <w:rPr>
          <w:rFonts w:hint="eastAsia"/>
        </w:rPr>
        <w:t>四、</w:t>
      </w:r>
      <w:r w:rsidRPr="001E7802">
        <w:rPr>
          <w:rFonts w:hint="eastAsia"/>
          <w:spacing w:val="8"/>
        </w:rPr>
        <w:t>曾任法官、檢察官職務並任公務人員合計八年以上</w:t>
      </w:r>
      <w:r w:rsidRPr="001E7802">
        <w:rPr>
          <w:rFonts w:hint="eastAsia"/>
        </w:rPr>
        <w:t>。</w:t>
      </w:r>
    </w:p>
    <w:p w14:paraId="513E1E77" w14:textId="77777777" w:rsidR="0095370C" w:rsidRPr="001E7802" w:rsidRDefault="0095370C" w:rsidP="009263B6">
      <w:pPr>
        <w:pStyle w:val="035"/>
        <w:spacing w:line="438" w:lineRule="exact"/>
      </w:pPr>
      <w:r w:rsidRPr="001E7802">
        <w:rPr>
          <w:rFonts w:hint="eastAsia"/>
        </w:rPr>
        <w:t>五、</w:t>
      </w:r>
      <w:r w:rsidRPr="001E7802">
        <w:tab/>
      </w:r>
      <w:r w:rsidRPr="001E7802">
        <w:rPr>
          <w:rFonts w:hint="eastAsia"/>
        </w:rPr>
        <w:t>曾實際執行行政訴訟律師業務八年以上，具擬任職務任用資格。</w:t>
      </w:r>
    </w:p>
    <w:p w14:paraId="5723ABFF" w14:textId="77777777" w:rsidR="0095370C" w:rsidRPr="001E7802" w:rsidRDefault="0095370C" w:rsidP="009263B6">
      <w:pPr>
        <w:pStyle w:val="035"/>
        <w:spacing w:line="438" w:lineRule="exact"/>
      </w:pPr>
      <w:r w:rsidRPr="001E7802">
        <w:rPr>
          <w:rFonts w:hint="eastAsia"/>
        </w:rPr>
        <w:t>六、</w:t>
      </w:r>
      <w:r w:rsidRPr="001E7802">
        <w:tab/>
      </w:r>
      <w:r w:rsidRPr="001E7802">
        <w:rPr>
          <w:rFonts w:hint="eastAsia"/>
        </w:rPr>
        <w:t>公立或經立案之私立大學、獨立學院法律、政治、行政學系或其研究所畢業，曾任教育部審定合格之大學或獨立學院專任教授、副教授或助理教授合計八年以上，講授憲法、行政法、商標法、專利法、租稅法、土地法、公平交易法、政府採購法或其他行政法課程五年以上，有上述相關之專門著作，具擬任職務任用資格。</w:t>
      </w:r>
    </w:p>
    <w:p w14:paraId="0E8A3DA4" w14:textId="77777777" w:rsidR="0095370C" w:rsidRPr="001E7802" w:rsidRDefault="0095370C" w:rsidP="009263B6">
      <w:pPr>
        <w:pStyle w:val="035"/>
        <w:spacing w:line="438" w:lineRule="exact"/>
      </w:pPr>
      <w:r w:rsidRPr="001E7802">
        <w:rPr>
          <w:rFonts w:hint="eastAsia"/>
        </w:rPr>
        <w:t>七、</w:t>
      </w:r>
      <w:r w:rsidRPr="001E7802">
        <w:tab/>
      </w:r>
      <w:r w:rsidRPr="001E7802">
        <w:rPr>
          <w:rFonts w:hint="eastAsia"/>
        </w:rPr>
        <w:t>公立或經立案之私立大學、獨立學院法律、政治、行政學系或其研究所畢業，曾任中央研究院研究員、副研究員或助研究員合計八年以上，有憲法、行政法之專門著作，具擬任職務任用資格。</w:t>
      </w:r>
    </w:p>
    <w:p w14:paraId="686B748C" w14:textId="77777777" w:rsidR="0095370C" w:rsidRPr="001E7802" w:rsidRDefault="0095370C" w:rsidP="009263B6">
      <w:pPr>
        <w:pStyle w:val="035"/>
        <w:spacing w:line="438" w:lineRule="exact"/>
      </w:pPr>
      <w:r w:rsidRPr="001E7802">
        <w:rPr>
          <w:rFonts w:hint="eastAsia"/>
        </w:rPr>
        <w:lastRenderedPageBreak/>
        <w:t>八、</w:t>
      </w:r>
      <w:r w:rsidRPr="001E7802">
        <w:tab/>
      </w:r>
      <w:r w:rsidRPr="001E7802">
        <w:rPr>
          <w:rFonts w:hint="eastAsia"/>
        </w:rPr>
        <w:t>公立或經立案之私立大學、獨立學院法律、政治、行政學系或其研究所畢業，曾任簡任公務人員，辦理機關之訴願或法制業務十年以上，有憲法、行政法之專門著作。</w:t>
      </w:r>
    </w:p>
    <w:p w14:paraId="7D6312FF" w14:textId="77777777" w:rsidR="0095370C" w:rsidRPr="001E7802" w:rsidRDefault="0095370C" w:rsidP="009263B6">
      <w:pPr>
        <w:pStyle w:val="0342"/>
        <w:spacing w:line="438" w:lineRule="exact"/>
        <w:ind w:left="1417"/>
      </w:pPr>
      <w:r w:rsidRPr="001E7802">
        <w:rPr>
          <w:rFonts w:hint="eastAsia"/>
        </w:rPr>
        <w:t>最高法院、最高行政法院之法官及懲戒法院之法官，除法律另有規定外，應就具有下列資格之一者任用之：</w:t>
      </w:r>
    </w:p>
    <w:p w14:paraId="5CDCAF4E" w14:textId="77777777" w:rsidR="0095370C" w:rsidRPr="001E7802" w:rsidRDefault="0095370C" w:rsidP="009263B6">
      <w:pPr>
        <w:pStyle w:val="035"/>
        <w:spacing w:line="438" w:lineRule="exact"/>
      </w:pPr>
      <w:r w:rsidRPr="001E7802">
        <w:rPr>
          <w:rFonts w:hint="eastAsia"/>
        </w:rPr>
        <w:t>一、曾任司法院大法官，具擬任職務任用資格。</w:t>
      </w:r>
    </w:p>
    <w:p w14:paraId="193E281E" w14:textId="77777777" w:rsidR="0095370C" w:rsidRPr="001E7802" w:rsidRDefault="0095370C" w:rsidP="009263B6">
      <w:pPr>
        <w:pStyle w:val="035"/>
        <w:spacing w:line="438" w:lineRule="exact"/>
      </w:pPr>
      <w:r w:rsidRPr="001E7802">
        <w:rPr>
          <w:rFonts w:hint="eastAsia"/>
        </w:rPr>
        <w:t>二、曾任懲戒法院法官。</w:t>
      </w:r>
    </w:p>
    <w:p w14:paraId="0095C624" w14:textId="77777777" w:rsidR="0095370C" w:rsidRPr="001E7802" w:rsidRDefault="0095370C" w:rsidP="009263B6">
      <w:pPr>
        <w:pStyle w:val="035"/>
        <w:spacing w:line="438" w:lineRule="exact"/>
      </w:pPr>
      <w:r w:rsidRPr="001E7802">
        <w:rPr>
          <w:rFonts w:hint="eastAsia"/>
        </w:rPr>
        <w:t>三、曾任實任法官十二年以上。</w:t>
      </w:r>
    </w:p>
    <w:p w14:paraId="0CDF123F" w14:textId="77777777" w:rsidR="0095370C" w:rsidRPr="001E7802" w:rsidRDefault="0095370C" w:rsidP="009263B6">
      <w:pPr>
        <w:pStyle w:val="035"/>
        <w:spacing w:line="438" w:lineRule="exact"/>
      </w:pPr>
      <w:r w:rsidRPr="001E7802">
        <w:rPr>
          <w:rFonts w:hint="eastAsia"/>
        </w:rPr>
        <w:t>四、曾任實任檢察官十二年以上。</w:t>
      </w:r>
    </w:p>
    <w:p w14:paraId="64CBB315" w14:textId="77777777" w:rsidR="0095370C" w:rsidRPr="001E7802" w:rsidRDefault="0095370C" w:rsidP="009263B6">
      <w:pPr>
        <w:pStyle w:val="035"/>
        <w:spacing w:line="438" w:lineRule="exact"/>
      </w:pPr>
      <w:r w:rsidRPr="001E7802">
        <w:rPr>
          <w:rFonts w:hint="eastAsia"/>
        </w:rPr>
        <w:t>五、</w:t>
      </w:r>
      <w:r w:rsidRPr="001E7802">
        <w:tab/>
      </w:r>
      <w:r w:rsidRPr="001E7802">
        <w:rPr>
          <w:rFonts w:hint="eastAsia"/>
        </w:rPr>
        <w:t>曾實際執行律師業務十八年以上，具擬任職務任用資格。</w:t>
      </w:r>
    </w:p>
    <w:p w14:paraId="75A21ACF" w14:textId="77777777" w:rsidR="0095370C" w:rsidRPr="001E7802" w:rsidRDefault="0095370C" w:rsidP="009263B6">
      <w:pPr>
        <w:pStyle w:val="035"/>
        <w:spacing w:line="438" w:lineRule="exact"/>
      </w:pPr>
      <w:r w:rsidRPr="001E7802">
        <w:rPr>
          <w:rFonts w:hint="eastAsia"/>
        </w:rPr>
        <w:t>六、</w:t>
      </w:r>
      <w:r w:rsidRPr="001E7802">
        <w:tab/>
      </w:r>
      <w:r w:rsidRPr="001E7802">
        <w:rPr>
          <w:rFonts w:hint="eastAsia"/>
        </w:rPr>
        <w:t>公立或經立案之私立大學、獨立學院法律學系或其研究所畢業，曾任教育部審定合格之大學或獨立學院專任教授十年以上，講授主要法律科目五年以上，有法律專門著作，具擬任職務任用資格。</w:t>
      </w:r>
    </w:p>
    <w:p w14:paraId="66EB6830" w14:textId="77777777" w:rsidR="0095370C" w:rsidRPr="001E7802" w:rsidRDefault="0095370C" w:rsidP="009263B6">
      <w:pPr>
        <w:pStyle w:val="035"/>
        <w:spacing w:line="438" w:lineRule="exact"/>
      </w:pPr>
      <w:r w:rsidRPr="001E7802">
        <w:rPr>
          <w:rFonts w:hint="eastAsia"/>
        </w:rPr>
        <w:t>七、</w:t>
      </w:r>
      <w:r w:rsidRPr="001E7802">
        <w:tab/>
      </w:r>
      <w:r w:rsidRPr="001E7802">
        <w:rPr>
          <w:rFonts w:hint="eastAsia"/>
        </w:rPr>
        <w:t>公立或經立案之私立大學、獨立學院法律學系或其研究所畢業，曾任中央研究院研究員十年以上，</w:t>
      </w:r>
      <w:r w:rsidRPr="001E7802">
        <w:rPr>
          <w:rFonts w:hint="eastAsia"/>
          <w:spacing w:val="8"/>
        </w:rPr>
        <w:t>有主要法律科目之專門著作，具擬任職務任用資格</w:t>
      </w:r>
      <w:r w:rsidRPr="001E7802">
        <w:rPr>
          <w:rFonts w:hint="eastAsia"/>
        </w:rPr>
        <w:t>。</w:t>
      </w:r>
    </w:p>
    <w:p w14:paraId="7008F657" w14:textId="77777777" w:rsidR="0095370C" w:rsidRPr="001E7802" w:rsidRDefault="0095370C" w:rsidP="009263B6">
      <w:pPr>
        <w:pStyle w:val="0342"/>
        <w:spacing w:line="438" w:lineRule="exact"/>
        <w:ind w:left="1417"/>
      </w:pPr>
      <w:r w:rsidRPr="001E7802">
        <w:rPr>
          <w:rFonts w:hint="eastAsia"/>
        </w:rPr>
        <w:t>第一項第六款、第七款及第三項第六款、第七款所稱主要法律科目，指憲法、民法、刑法、國際私法、商事法、行政法、民事訴訟法、刑事訴訟法、行政訴訟法、強制執行法、破產法及其他經考試院指定為主要法律科目者而言。</w:t>
      </w:r>
    </w:p>
    <w:p w14:paraId="22DF5FF1" w14:textId="77777777" w:rsidR="0095370C" w:rsidRPr="001E7802" w:rsidRDefault="0095370C" w:rsidP="009263B6">
      <w:pPr>
        <w:pStyle w:val="0342"/>
        <w:spacing w:line="438" w:lineRule="exact"/>
        <w:ind w:left="1417"/>
      </w:pPr>
      <w:r w:rsidRPr="001E7802">
        <w:rPr>
          <w:rFonts w:hint="eastAsia"/>
        </w:rPr>
        <w:t>第一項第六款、第七款、第二項第六款、第七款及第三</w:t>
      </w:r>
      <w:r w:rsidRPr="001E7802">
        <w:rPr>
          <w:rFonts w:hint="eastAsia"/>
          <w:spacing w:val="8"/>
        </w:rPr>
        <w:t>項第六款、第七款之任職年資，分別依各項之規定合併</w:t>
      </w:r>
      <w:r w:rsidRPr="001E7802">
        <w:rPr>
          <w:rFonts w:hint="eastAsia"/>
          <w:spacing w:val="8"/>
        </w:rPr>
        <w:lastRenderedPageBreak/>
        <w:t>計算</w:t>
      </w:r>
      <w:r w:rsidRPr="001E7802">
        <w:rPr>
          <w:rFonts w:hint="eastAsia"/>
        </w:rPr>
        <w:t>。</w:t>
      </w:r>
    </w:p>
    <w:p w14:paraId="6E706F99" w14:textId="77777777" w:rsidR="0095370C" w:rsidRPr="001E7802" w:rsidRDefault="0095370C" w:rsidP="009263B6">
      <w:pPr>
        <w:pStyle w:val="0342"/>
        <w:spacing w:line="455" w:lineRule="exact"/>
        <w:ind w:left="1417"/>
      </w:pPr>
      <w:r w:rsidRPr="001E7802">
        <w:rPr>
          <w:rFonts w:hint="eastAsia"/>
        </w:rPr>
        <w:t>其他專業法院之法官任用資格另以法律定之。</w:t>
      </w:r>
    </w:p>
    <w:p w14:paraId="6A76329F" w14:textId="77777777" w:rsidR="0095370C" w:rsidRPr="001E7802" w:rsidRDefault="0095370C" w:rsidP="009263B6">
      <w:pPr>
        <w:pStyle w:val="0342"/>
        <w:spacing w:line="455" w:lineRule="exact"/>
        <w:ind w:left="1417"/>
      </w:pPr>
      <w:r w:rsidRPr="001E7802">
        <w:rPr>
          <w:rFonts w:hint="eastAsia"/>
        </w:rPr>
        <w:t>未具擬任職務任用資格之大法官、律師、教授、副教授、助理教授及中央研究院研究員、副研究員、助研究員，其擬任職務任用資格取得之考試，得採筆試、口試及審查著作發明、審查知能有關學歷、經歷證明之考試方式行之，其考試辦法由考試院定之。</w:t>
      </w:r>
    </w:p>
    <w:p w14:paraId="5380E948" w14:textId="77777777" w:rsidR="0095370C" w:rsidRPr="001E7802" w:rsidRDefault="0095370C" w:rsidP="009263B6">
      <w:pPr>
        <w:pStyle w:val="0342"/>
        <w:spacing w:line="455" w:lineRule="exact"/>
        <w:ind w:left="1417"/>
      </w:pPr>
      <w:r w:rsidRPr="001E7802">
        <w:rPr>
          <w:rFonts w:hint="eastAsia"/>
        </w:rPr>
        <w:t>經依前項通過擬任職務任用資格考試及格者，僅取得</w:t>
      </w:r>
      <w:r w:rsidRPr="001E7802">
        <w:rPr>
          <w:rFonts w:hint="eastAsia"/>
          <w:spacing w:val="8"/>
        </w:rPr>
        <w:t>參加由考試院委託司法院依第七條辦理之法官遴選之資格</w:t>
      </w:r>
      <w:r w:rsidRPr="001E7802">
        <w:rPr>
          <w:rFonts w:hint="eastAsia"/>
        </w:rPr>
        <w:t>。</w:t>
      </w:r>
    </w:p>
    <w:p w14:paraId="13826219" w14:textId="77777777" w:rsidR="0095370C" w:rsidRPr="001E7802" w:rsidRDefault="0095370C" w:rsidP="009263B6">
      <w:pPr>
        <w:pStyle w:val="0342"/>
        <w:spacing w:line="455" w:lineRule="exact"/>
        <w:ind w:left="1417"/>
      </w:pPr>
      <w:r w:rsidRPr="001E7802">
        <w:rPr>
          <w:rFonts w:hint="eastAsia"/>
        </w:rPr>
        <w:t>司法院為辦理前項法官遴選，其遴選標準、遴選程序、被遴選人員年齡限制及其他應遵行事項之辦法，由司法院會同考試院定之。</w:t>
      </w:r>
    </w:p>
    <w:p w14:paraId="0BFA24FD" w14:textId="77777777" w:rsidR="0095370C" w:rsidRPr="001E7802" w:rsidRDefault="0095370C" w:rsidP="009263B6">
      <w:pPr>
        <w:pStyle w:val="034"/>
        <w:spacing w:line="455" w:lineRule="exact"/>
      </w:pPr>
      <w:r w:rsidRPr="001E7802">
        <w:rPr>
          <w:rFonts w:hint="eastAsia"/>
        </w:rPr>
        <w:t>第　九　條　　具第五條第一項第一款資格經遴選者，為候補法官，候補期間五年，候補期滿審查及格者，予以試署，試署期間一年。因法官、檢察官考試及格直接分發任用為法官者，亦同。</w:t>
      </w:r>
    </w:p>
    <w:p w14:paraId="1669B177" w14:textId="77777777" w:rsidR="0095370C" w:rsidRPr="001E7802" w:rsidRDefault="0095370C" w:rsidP="009263B6">
      <w:pPr>
        <w:pStyle w:val="0342"/>
        <w:spacing w:line="455" w:lineRule="exact"/>
        <w:ind w:left="1417"/>
      </w:pPr>
      <w:r w:rsidRPr="001E7802">
        <w:rPr>
          <w:rFonts w:hint="eastAsia"/>
        </w:rPr>
        <w:t>具第五條第一項第四款至第七款、第二項第四款至第八款資格經遴選者，為試署法官，試署期間二年；曾任法官、檢察官並任公務人員合計十年以上或執行律師業務十年以上者，試署期間一年。</w:t>
      </w:r>
    </w:p>
    <w:p w14:paraId="6FC9D481" w14:textId="77777777" w:rsidR="0095370C" w:rsidRPr="001E7802" w:rsidRDefault="0095370C" w:rsidP="009263B6">
      <w:pPr>
        <w:pStyle w:val="0342"/>
        <w:spacing w:line="455" w:lineRule="exact"/>
        <w:ind w:left="1417"/>
      </w:pPr>
      <w:r w:rsidRPr="001E7802">
        <w:rPr>
          <w:rFonts w:hint="eastAsia"/>
        </w:rPr>
        <w:t>候補法官任用於地方法院法官者，於候補期間，輪辦下列事務。但司法院得視實際情形酌予調整之：</w:t>
      </w:r>
    </w:p>
    <w:p w14:paraId="2CEA547F" w14:textId="77777777" w:rsidR="0095370C" w:rsidRPr="001E7802" w:rsidRDefault="0095370C" w:rsidP="009263B6">
      <w:pPr>
        <w:pStyle w:val="035"/>
        <w:spacing w:line="455" w:lineRule="exact"/>
      </w:pPr>
      <w:r w:rsidRPr="001E7802">
        <w:rPr>
          <w:rFonts w:hint="eastAsia"/>
        </w:rPr>
        <w:t>一、調至上級審法院辦理法院組織法第三十四條第三項、行政法院組織法第十條第五項之事項，期間為一年。</w:t>
      </w:r>
    </w:p>
    <w:p w14:paraId="34B85AE3" w14:textId="77777777" w:rsidR="0095370C" w:rsidRPr="001E7802" w:rsidRDefault="0095370C" w:rsidP="00D65715">
      <w:pPr>
        <w:pStyle w:val="035"/>
        <w:spacing w:line="438" w:lineRule="exact"/>
      </w:pPr>
      <w:r w:rsidRPr="001E7802">
        <w:rPr>
          <w:rFonts w:hint="eastAsia"/>
        </w:rPr>
        <w:lastRenderedPageBreak/>
        <w:t>二、</w:t>
      </w:r>
      <w:r w:rsidRPr="001E7802">
        <w:tab/>
      </w:r>
      <w:r w:rsidRPr="001E7802">
        <w:rPr>
          <w:rFonts w:hint="eastAsia"/>
        </w:rPr>
        <w:t>充任地方法院合議案件之陪席法官及受命法官，期間為二年。</w:t>
      </w:r>
    </w:p>
    <w:p w14:paraId="1F838CA2" w14:textId="77777777" w:rsidR="0095370C" w:rsidRPr="001E7802" w:rsidRDefault="0095370C" w:rsidP="00D65715">
      <w:pPr>
        <w:pStyle w:val="035"/>
        <w:spacing w:line="438" w:lineRule="exact"/>
      </w:pPr>
      <w:r w:rsidRPr="001E7802">
        <w:rPr>
          <w:rFonts w:hint="eastAsia"/>
        </w:rPr>
        <w:t>三、獨任辦理地方法院少年案件以外之民刑事有關裁定案件、民刑事簡易程序案件、民事小額訴訟程序事件或刑事簡式審判程序案件，期間為二年。</w:t>
      </w:r>
    </w:p>
    <w:p w14:paraId="14B6F859" w14:textId="77777777" w:rsidR="0095370C" w:rsidRPr="001E7802" w:rsidRDefault="0095370C" w:rsidP="00D65715">
      <w:pPr>
        <w:pStyle w:val="0342"/>
        <w:spacing w:line="438" w:lineRule="exact"/>
        <w:ind w:left="1417"/>
      </w:pPr>
      <w:r w:rsidRPr="001E7802">
        <w:rPr>
          <w:rFonts w:hint="eastAsia"/>
        </w:rPr>
        <w:t>前項候補法官於候補第三年起，除得獨任辦理前項第三款事務外，並得獨任辦理刑事訴訟法第三百七十六條第一款、第二款所列之罪之案件。</w:t>
      </w:r>
    </w:p>
    <w:p w14:paraId="4A622B79" w14:textId="77777777" w:rsidR="0095370C" w:rsidRPr="001E7802" w:rsidRDefault="0095370C" w:rsidP="00D65715">
      <w:pPr>
        <w:pStyle w:val="0342"/>
        <w:spacing w:line="438" w:lineRule="exact"/>
        <w:ind w:left="1417"/>
      </w:pPr>
      <w:r w:rsidRPr="001E7802">
        <w:rPr>
          <w:rFonts w:hint="eastAsia"/>
        </w:rPr>
        <w:t>第三項候補法官應依該項各款之次序輪辦事務。但第一款與第二款之輪辦次序及其名額分配，司法院為應業務需要，得調整之；第二款、第三款之輪辦次序，各法院為應業務需要得調整之。</w:t>
      </w:r>
    </w:p>
    <w:p w14:paraId="332AA330" w14:textId="77777777" w:rsidR="0095370C" w:rsidRPr="001E7802" w:rsidRDefault="0095370C" w:rsidP="00D65715">
      <w:pPr>
        <w:pStyle w:val="0342"/>
        <w:spacing w:line="438" w:lineRule="exact"/>
        <w:ind w:left="1417"/>
      </w:pPr>
      <w:r w:rsidRPr="001E7802">
        <w:rPr>
          <w:rFonts w:hint="eastAsia"/>
        </w:rPr>
        <w:t>候補法官任用於高等行政法院地方行政訴訟庭法官者，於候補期間，充任合議案件之陪席法官及受命法官，並得獨任辦理適用或準用行政訴訟簡易訴訟程序事件。</w:t>
      </w:r>
    </w:p>
    <w:p w14:paraId="05C3474D" w14:textId="77777777" w:rsidR="0095370C" w:rsidRPr="001E7802" w:rsidRDefault="0095370C" w:rsidP="00D65715">
      <w:pPr>
        <w:pStyle w:val="0342"/>
        <w:spacing w:line="438" w:lineRule="exact"/>
        <w:ind w:left="1417"/>
      </w:pPr>
      <w:r w:rsidRPr="001E7802">
        <w:rPr>
          <w:rFonts w:hint="eastAsia"/>
        </w:rPr>
        <w:t>對於候補法官、試署法官，應考核其服務成績；候補、試署期滿時，應陳報司法院送請司法院人事審議委員會審查。審查及格者，予以試署、實授；不及格者，應於二年內再予考核，報請審查，仍不及格時，停止其候補、試署並予以解職。</w:t>
      </w:r>
    </w:p>
    <w:p w14:paraId="2F9306CD" w14:textId="77777777" w:rsidR="0095370C" w:rsidRPr="001E7802" w:rsidRDefault="0095370C" w:rsidP="00D65715">
      <w:pPr>
        <w:pStyle w:val="0342"/>
        <w:spacing w:line="438" w:lineRule="exact"/>
        <w:ind w:left="1417"/>
      </w:pPr>
      <w:r w:rsidRPr="001E7802">
        <w:rPr>
          <w:rFonts w:hint="eastAsia"/>
        </w:rPr>
        <w:t>前項服務成績項目包括學識能力、敬業精神、裁判品質、品德操守及身心健康情形。</w:t>
      </w:r>
    </w:p>
    <w:p w14:paraId="3678B84C" w14:textId="77777777" w:rsidR="0095370C" w:rsidRPr="001E7802" w:rsidRDefault="0095370C" w:rsidP="00D65715">
      <w:pPr>
        <w:pStyle w:val="0342"/>
        <w:spacing w:line="438" w:lineRule="exact"/>
        <w:ind w:left="1417"/>
      </w:pPr>
      <w:r w:rsidRPr="001E7802">
        <w:rPr>
          <w:rFonts w:hint="eastAsia"/>
        </w:rPr>
        <w:t>司法院人事審議委員會為服務成績之審查時，應徵詢法官遴選委員會意見；為不及格之決定前，應通知受審查之候補、試署法官陳述意見。</w:t>
      </w:r>
    </w:p>
    <w:p w14:paraId="5042FC92" w14:textId="77777777" w:rsidR="0095370C" w:rsidRPr="001E7802" w:rsidRDefault="0095370C" w:rsidP="0095370C">
      <w:pPr>
        <w:pStyle w:val="0342"/>
        <w:ind w:left="1417"/>
      </w:pPr>
      <w:r w:rsidRPr="001E7802">
        <w:rPr>
          <w:rFonts w:hint="eastAsia"/>
        </w:rPr>
        <w:t>司法院為審查候補、試署法官裁判或相關書類，應組成</w:t>
      </w:r>
      <w:r w:rsidRPr="001E7802">
        <w:rPr>
          <w:rFonts w:hint="eastAsia"/>
        </w:rPr>
        <w:lastRenderedPageBreak/>
        <w:t>審查委員會，其任期、審查標準等由司法院另定之。</w:t>
      </w:r>
    </w:p>
    <w:p w14:paraId="34E05963" w14:textId="77777777" w:rsidR="0095370C" w:rsidRPr="001E7802" w:rsidRDefault="0095370C" w:rsidP="00D65715">
      <w:pPr>
        <w:pStyle w:val="0342"/>
        <w:spacing w:line="436" w:lineRule="exact"/>
        <w:ind w:left="1417"/>
      </w:pPr>
      <w:r w:rsidRPr="001E7802">
        <w:rPr>
          <w:rFonts w:hint="eastAsia"/>
        </w:rPr>
        <w:t>候補、試署法官，於候補、試署期間辦理之事務、服務成績考核及再予考核等有關事項之辦法，由司法院定之。</w:t>
      </w:r>
    </w:p>
    <w:p w14:paraId="1DD1F778" w14:textId="77777777" w:rsidR="0095370C" w:rsidRPr="001E7802" w:rsidRDefault="0095370C" w:rsidP="00D65715">
      <w:pPr>
        <w:pStyle w:val="034"/>
        <w:spacing w:line="436" w:lineRule="exact"/>
      </w:pPr>
      <w:r w:rsidRPr="001E7802">
        <w:rPr>
          <w:rFonts w:hint="eastAsia"/>
        </w:rPr>
        <w:t>第七十一條　　法官不列官等、職等。其俸給，分本俸、專業加給、職務加給及地域加給，均以月計之。</w:t>
      </w:r>
    </w:p>
    <w:p w14:paraId="1B0F7B88" w14:textId="77777777" w:rsidR="0095370C" w:rsidRPr="001E7802" w:rsidRDefault="0095370C" w:rsidP="00D65715">
      <w:pPr>
        <w:pStyle w:val="0342"/>
        <w:spacing w:line="436" w:lineRule="exact"/>
        <w:ind w:left="1417"/>
      </w:pPr>
      <w:r w:rsidRPr="001E7802">
        <w:rPr>
          <w:rFonts w:hint="eastAsia"/>
        </w:rPr>
        <w:t>前項本俸之級數及點數，依法官俸表之規定。</w:t>
      </w:r>
    </w:p>
    <w:p w14:paraId="3C02C814" w14:textId="77777777" w:rsidR="0095370C" w:rsidRPr="001E7802" w:rsidRDefault="0095370C" w:rsidP="00D65715">
      <w:pPr>
        <w:pStyle w:val="0342"/>
        <w:spacing w:line="436" w:lineRule="exact"/>
        <w:ind w:left="1417"/>
      </w:pPr>
      <w:r w:rsidRPr="001E7802">
        <w:rPr>
          <w:rFonts w:hint="eastAsia"/>
        </w:rPr>
        <w:t>本俸按法官俸表俸點依公務人員俸表相同俸點折算俸額標準折算俸額。</w:t>
      </w:r>
    </w:p>
    <w:p w14:paraId="51C27F88" w14:textId="77777777" w:rsidR="0095370C" w:rsidRPr="001E7802" w:rsidRDefault="0095370C" w:rsidP="00D65715">
      <w:pPr>
        <w:pStyle w:val="0342"/>
        <w:spacing w:line="436" w:lineRule="exact"/>
        <w:ind w:left="1417"/>
      </w:pPr>
      <w:r w:rsidRPr="001E7802">
        <w:rPr>
          <w:rFonts w:hint="eastAsia"/>
        </w:rPr>
        <w:t>法官之俸級區分如下：</w:t>
      </w:r>
    </w:p>
    <w:p w14:paraId="2DA35D33" w14:textId="77777777" w:rsidR="0095370C" w:rsidRPr="001E7802" w:rsidRDefault="0095370C" w:rsidP="00D65715">
      <w:pPr>
        <w:pStyle w:val="035"/>
        <w:spacing w:line="436" w:lineRule="exact"/>
      </w:pPr>
      <w:r w:rsidRPr="001E7802">
        <w:rPr>
          <w:rFonts w:hint="eastAsia"/>
        </w:rPr>
        <w:t>一、</w:t>
      </w:r>
      <w:r w:rsidRPr="001E7802">
        <w:tab/>
      </w:r>
      <w:r w:rsidRPr="001E7802">
        <w:rPr>
          <w:rFonts w:hint="eastAsia"/>
        </w:rPr>
        <w:t>實任法官本俸分二十級，從第一級至第二十級，並自第二十級起敘。</w:t>
      </w:r>
    </w:p>
    <w:p w14:paraId="6F3B2A5E" w14:textId="77777777" w:rsidR="0095370C" w:rsidRPr="001E7802" w:rsidRDefault="0095370C" w:rsidP="00D65715">
      <w:pPr>
        <w:pStyle w:val="035"/>
        <w:spacing w:line="436" w:lineRule="exact"/>
      </w:pPr>
      <w:r w:rsidRPr="001E7802">
        <w:rPr>
          <w:rFonts w:hint="eastAsia"/>
        </w:rPr>
        <w:t>二、</w:t>
      </w:r>
      <w:r w:rsidRPr="001E7802">
        <w:tab/>
      </w:r>
      <w:r w:rsidRPr="001E7802">
        <w:rPr>
          <w:rFonts w:hint="eastAsia"/>
        </w:rPr>
        <w:t>試署法官本俸分九級，從第十四級至第二十二級，並自第二十二級起敘。依本法第五條第二項第八款轉任法官者，準用現職法官改任換敘及行政教育研究人員轉任法官提敘辦法敘薪。</w:t>
      </w:r>
    </w:p>
    <w:p w14:paraId="4BD544DE" w14:textId="77777777" w:rsidR="0095370C" w:rsidRPr="001E7802" w:rsidRDefault="0095370C" w:rsidP="00D65715">
      <w:pPr>
        <w:pStyle w:val="035"/>
        <w:spacing w:line="436" w:lineRule="exact"/>
      </w:pPr>
      <w:r w:rsidRPr="001E7802">
        <w:rPr>
          <w:rFonts w:hint="eastAsia"/>
        </w:rPr>
        <w:t>三、</w:t>
      </w:r>
      <w:r w:rsidRPr="001E7802">
        <w:tab/>
      </w:r>
      <w:r w:rsidRPr="001E7802">
        <w:rPr>
          <w:rFonts w:hint="eastAsia"/>
        </w:rPr>
        <w:t>候補法官本俸分六級，從第十九級至第二十四級，並自第二十四級起敘。</w:t>
      </w:r>
    </w:p>
    <w:p w14:paraId="4FBFE811" w14:textId="77777777" w:rsidR="0095370C" w:rsidRPr="001E7802" w:rsidRDefault="0095370C" w:rsidP="00D65715">
      <w:pPr>
        <w:pStyle w:val="0342"/>
        <w:spacing w:line="436" w:lineRule="exact"/>
        <w:ind w:left="1417"/>
      </w:pPr>
      <w:r w:rsidRPr="001E7802">
        <w:rPr>
          <w:rFonts w:hint="eastAsia"/>
        </w:rPr>
        <w:t>律師、教授、副教授、助理教授及中央研究院研究員、副研究員、助研究員轉任法官者，依其執業、任教或服務年資六年、八年、十年、十四年及十八年以上者，分別自第二十二級、二十一級、二十級、十七級及第十五級起敘。</w:t>
      </w:r>
    </w:p>
    <w:p w14:paraId="1036B1D7" w14:textId="77777777" w:rsidR="0095370C" w:rsidRPr="001E7802" w:rsidRDefault="0095370C" w:rsidP="00D65715">
      <w:pPr>
        <w:pStyle w:val="0342"/>
        <w:spacing w:line="436" w:lineRule="exact"/>
        <w:ind w:left="1417"/>
      </w:pPr>
      <w:r w:rsidRPr="001E7802">
        <w:rPr>
          <w:rFonts w:hint="eastAsia"/>
        </w:rPr>
        <w:t>法官各種加給之給與條件、適用對象及支給數額，依行政院所定各種加給表規定辦理。但全國公務人員各種加給年度通案調整時，以具法官身分者為限，其各種加給應按各該加給通案調幅調整之。</w:t>
      </w:r>
    </w:p>
    <w:p w14:paraId="1D513A88" w14:textId="77777777" w:rsidR="0095370C" w:rsidRPr="001E7802" w:rsidRDefault="0095370C" w:rsidP="0095370C">
      <w:pPr>
        <w:pStyle w:val="0342"/>
        <w:ind w:left="1417"/>
      </w:pPr>
      <w:r w:rsidRPr="001E7802">
        <w:rPr>
          <w:rFonts w:hint="eastAsia"/>
        </w:rPr>
        <w:t>法官生活津貼及年終工作獎金等其他給與，準用公務</w:t>
      </w:r>
      <w:r w:rsidRPr="001E7802">
        <w:rPr>
          <w:rFonts w:hint="eastAsia"/>
        </w:rPr>
        <w:lastRenderedPageBreak/>
        <w:t>人員相關法令規定。</w:t>
      </w:r>
    </w:p>
    <w:p w14:paraId="503F3A70" w14:textId="77777777" w:rsidR="0095370C" w:rsidRPr="001E7802" w:rsidRDefault="0095370C" w:rsidP="00D65715">
      <w:pPr>
        <w:pStyle w:val="0342"/>
        <w:spacing w:line="438" w:lineRule="exact"/>
        <w:ind w:left="1417"/>
      </w:pPr>
      <w:r w:rsidRPr="001E7802">
        <w:rPr>
          <w:rFonts w:hint="eastAsia"/>
        </w:rPr>
        <w:t>法官曾任公務年資，如與現任職務等級相當、性質相近且服務成績優良者，得按年核計加級至所任職務最高俸級為止。</w:t>
      </w:r>
    </w:p>
    <w:p w14:paraId="24B1BC05" w14:textId="77777777" w:rsidR="0095370C" w:rsidRPr="001E7802" w:rsidRDefault="0095370C" w:rsidP="00D65715">
      <w:pPr>
        <w:pStyle w:val="0342"/>
        <w:spacing w:line="438" w:lineRule="exact"/>
        <w:ind w:left="1417"/>
      </w:pPr>
      <w:r w:rsidRPr="001E7802">
        <w:rPr>
          <w:rFonts w:hint="eastAsia"/>
        </w:rPr>
        <w:t>前項所稱等級相當、性質相近、服務成績優良年資提敘俸級之認定，其辦法由考試院會同司法院、行政院定之。</w:t>
      </w:r>
    </w:p>
    <w:p w14:paraId="5186E3C8" w14:textId="77777777" w:rsidR="0095370C" w:rsidRPr="001E7802" w:rsidRDefault="0095370C" w:rsidP="00D65715">
      <w:pPr>
        <w:pStyle w:val="034"/>
        <w:spacing w:line="438" w:lineRule="exact"/>
      </w:pPr>
      <w:r w:rsidRPr="001E7802">
        <w:rPr>
          <w:rFonts w:hint="eastAsia"/>
        </w:rPr>
        <w:t>第七十六條　　實任法官轉任司法行政人員者，視同法官，其年資及待遇，依相當職務之法官規定列計，並得不受公務人員任用法，有關職系調任及晉升簡任官等訓練合格之限制；轉任期間三年，得延長一次；其達司法行政人員屆齡退休年齡三個月前，應予回任法官。</w:t>
      </w:r>
    </w:p>
    <w:p w14:paraId="3EDD52F0" w14:textId="77777777" w:rsidR="0095370C" w:rsidRPr="001E7802" w:rsidRDefault="0095370C" w:rsidP="00D65715">
      <w:pPr>
        <w:pStyle w:val="0342"/>
        <w:spacing w:line="438" w:lineRule="exact"/>
        <w:ind w:left="1417"/>
      </w:pPr>
      <w:r w:rsidRPr="001E7802">
        <w:rPr>
          <w:rFonts w:hint="eastAsia"/>
        </w:rPr>
        <w:t>前項任期於該實任法官有兼任各法院院長情事者，二者任期合計以六年為限。但司法院認確有必要者，得延任之，延任期間不得逾三年。</w:t>
      </w:r>
    </w:p>
    <w:p w14:paraId="4BC38E83" w14:textId="77777777" w:rsidR="0095370C" w:rsidRPr="001E7802" w:rsidRDefault="0095370C" w:rsidP="00D65715">
      <w:pPr>
        <w:pStyle w:val="0342"/>
        <w:spacing w:line="438" w:lineRule="exact"/>
        <w:ind w:left="1417"/>
      </w:pPr>
      <w:r w:rsidRPr="001E7802">
        <w:rPr>
          <w:rFonts w:hint="eastAsia"/>
        </w:rPr>
        <w:t>第十一條第一項及前二項所定任期，於免兼或回任法官本職逾二年時，重行起算。</w:t>
      </w:r>
    </w:p>
    <w:p w14:paraId="283F22D0" w14:textId="77777777" w:rsidR="0095370C" w:rsidRPr="001E7802" w:rsidRDefault="0095370C" w:rsidP="00D65715">
      <w:pPr>
        <w:pStyle w:val="0342"/>
        <w:spacing w:line="438" w:lineRule="exact"/>
        <w:ind w:left="1417"/>
      </w:pPr>
      <w:r w:rsidRPr="001E7802">
        <w:rPr>
          <w:rFonts w:hint="eastAsia"/>
        </w:rPr>
        <w:t>曾任實任法官之第七十二條人員回任法官者，不受公務人員任用法第二十七條之限制。</w:t>
      </w:r>
    </w:p>
    <w:p w14:paraId="19275CA2" w14:textId="77777777" w:rsidR="0095370C" w:rsidRPr="001E7802" w:rsidRDefault="0095370C" w:rsidP="00D65715">
      <w:pPr>
        <w:pStyle w:val="0342"/>
        <w:spacing w:line="438" w:lineRule="exact"/>
        <w:ind w:left="1417"/>
      </w:pPr>
      <w:r w:rsidRPr="001E7802">
        <w:rPr>
          <w:rFonts w:hint="eastAsia"/>
        </w:rPr>
        <w:t>第一項轉任、回任、換敘辦法，由考試院會同司法院、行政院定之。</w:t>
      </w:r>
    </w:p>
    <w:p w14:paraId="161968E1" w14:textId="77777777" w:rsidR="0095370C" w:rsidRPr="001E7802" w:rsidRDefault="0095370C" w:rsidP="00D65715">
      <w:pPr>
        <w:pStyle w:val="034-6"/>
        <w:spacing w:line="438" w:lineRule="exact"/>
      </w:pPr>
      <w:r w:rsidRPr="0095370C">
        <w:rPr>
          <w:rFonts w:hint="eastAsia"/>
          <w:w w:val="83"/>
          <w:fitText w:val="1400" w:id="-1500892410"/>
        </w:rPr>
        <w:t>第一百零三</w:t>
      </w:r>
      <w:r w:rsidRPr="0095370C">
        <w:rPr>
          <w:rFonts w:hint="eastAsia"/>
          <w:spacing w:val="4"/>
          <w:w w:val="83"/>
          <w:fitText w:val="1400" w:id="-1500892410"/>
        </w:rPr>
        <w:t>條</w:t>
      </w:r>
      <w:r w:rsidRPr="001E7802">
        <w:rPr>
          <w:rFonts w:hint="eastAsia"/>
        </w:rPr>
        <w:t xml:space="preserve">　　本法除第五章法官評鑑自公布後半年施行、第七十八條自公布後三年六個月施行者外，自公布後一年施行。</w:t>
      </w:r>
    </w:p>
    <w:p w14:paraId="67D931CA" w14:textId="77777777" w:rsidR="0095370C" w:rsidRPr="001E7802" w:rsidRDefault="0095370C" w:rsidP="00D65715">
      <w:pPr>
        <w:pStyle w:val="0342"/>
        <w:spacing w:line="438" w:lineRule="exact"/>
        <w:ind w:left="1417"/>
      </w:pPr>
      <w:r w:rsidRPr="001E7802">
        <w:rPr>
          <w:rFonts w:hint="eastAsia"/>
        </w:rPr>
        <w:t>本法修正條文，除另定施行日期者外，自公布日施行。</w:t>
      </w:r>
    </w:p>
    <w:p w14:paraId="1257F91D" w14:textId="77777777" w:rsidR="0095370C" w:rsidRPr="001E7802" w:rsidRDefault="0095370C" w:rsidP="00D65715">
      <w:pPr>
        <w:pStyle w:val="0342"/>
        <w:spacing w:line="438" w:lineRule="exact"/>
        <w:ind w:left="1417"/>
      </w:pPr>
      <w:r w:rsidRPr="001E7802">
        <w:rPr>
          <w:rFonts w:hint="eastAsia"/>
        </w:rPr>
        <w:t>本法中華民國一百零八年六月二十八日修正之條文，除第二條、第五條、第九條、第三十一條、第四十三條、第七十六條、第七十九條及第一百零一條之三外，其餘條文自</w:t>
      </w:r>
      <w:r w:rsidRPr="001E7802">
        <w:rPr>
          <w:rFonts w:hint="eastAsia"/>
        </w:rPr>
        <w:lastRenderedPageBreak/>
        <w:t>公布後一年施行。</w:t>
      </w:r>
    </w:p>
    <w:p w14:paraId="53FC8222" w14:textId="77777777" w:rsidR="0095370C" w:rsidRPr="00E856F1" w:rsidRDefault="0095370C" w:rsidP="00D65715">
      <w:pPr>
        <w:pStyle w:val="0342"/>
        <w:spacing w:afterLines="150" w:after="360"/>
        <w:ind w:left="1417"/>
      </w:pPr>
      <w:r w:rsidRPr="001E7802">
        <w:rPr>
          <w:rFonts w:hint="eastAsia"/>
        </w:rPr>
        <w:t>本法中華民國一百十一年五月三十一日修正之條文，除第七十六條自公布日施行外，其施行日期由司法院定之。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95370C" w14:paraId="242D2382" w14:textId="77777777" w:rsidTr="00805E88">
        <w:trPr>
          <w:trHeight w:hRule="exact" w:val="851"/>
        </w:trPr>
        <w:tc>
          <w:tcPr>
            <w:tcW w:w="1988" w:type="dxa"/>
            <w:vAlign w:val="center"/>
          </w:tcPr>
          <w:p w14:paraId="6CDD9A5A" w14:textId="77777777" w:rsidR="0095370C" w:rsidRPr="00026BD0" w:rsidRDefault="0095370C" w:rsidP="00805E88">
            <w:pPr>
              <w:pStyle w:val="022"/>
            </w:pPr>
            <w:r>
              <w:rPr>
                <w:rFonts w:hint="eastAsia"/>
              </w:rPr>
              <w:t>總統令</w:t>
            </w:r>
          </w:p>
        </w:tc>
        <w:tc>
          <w:tcPr>
            <w:tcW w:w="4759" w:type="dxa"/>
            <w:vAlign w:val="center"/>
          </w:tcPr>
          <w:p w14:paraId="0C775A39" w14:textId="77777777" w:rsidR="0095370C" w:rsidRPr="0079273A" w:rsidRDefault="0095370C" w:rsidP="00805E88">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22</w:t>
            </w:r>
            <w:r w:rsidRPr="0079273A">
              <w:rPr>
                <w:rFonts w:hint="eastAsia"/>
              </w:rPr>
              <w:t>日</w:t>
            </w:r>
          </w:p>
          <w:p w14:paraId="59CCE2FF" w14:textId="77777777" w:rsidR="0095370C" w:rsidRDefault="0095370C" w:rsidP="00805E88">
            <w:pPr>
              <w:pStyle w:val="0220"/>
              <w:rPr>
                <w:spacing w:val="-8"/>
              </w:rPr>
            </w:pPr>
            <w:r>
              <w:rPr>
                <w:rFonts w:hint="eastAsia"/>
              </w:rPr>
              <w:t>華總一義</w:t>
            </w:r>
            <w:r w:rsidRPr="0079273A">
              <w:rPr>
                <w:rFonts w:hint="eastAsia"/>
              </w:rPr>
              <w:t>字第</w:t>
            </w:r>
            <w:r>
              <w:rPr>
                <w:rFonts w:hint="eastAsia"/>
              </w:rPr>
              <w:t>11100052481</w:t>
            </w:r>
            <w:r w:rsidRPr="0079273A">
              <w:rPr>
                <w:rFonts w:hint="eastAsia"/>
              </w:rPr>
              <w:t>號</w:t>
            </w:r>
          </w:p>
        </w:tc>
      </w:tr>
    </w:tbl>
    <w:p w14:paraId="72B80804" w14:textId="77777777" w:rsidR="0095370C" w:rsidRPr="003F2E9A" w:rsidRDefault="0095370C" w:rsidP="0095370C">
      <w:pPr>
        <w:pStyle w:val="024"/>
        <w:rPr>
          <w:spacing w:val="10"/>
        </w:rPr>
      </w:pPr>
      <w:r w:rsidRPr="003F2E9A">
        <w:rPr>
          <w:rFonts w:hint="eastAsia"/>
          <w:spacing w:val="10"/>
        </w:rPr>
        <w:t>茲</w:t>
      </w:r>
      <w:r w:rsidRPr="00064DC3">
        <w:rPr>
          <w:rFonts w:hint="eastAsia"/>
          <w:spacing w:val="10"/>
        </w:rPr>
        <w:t>修正法院組織法第十四條、第十五條、第十七條、第十七條之一、第十八條、第三十七條、第五十一條之五至第五十一條之八、第七十九條、第九十條之二及第一百十五條條文</w:t>
      </w:r>
      <w:r w:rsidRPr="003F2E9A">
        <w:rPr>
          <w:rFonts w:hint="eastAsia"/>
          <w:spacing w:val="10"/>
        </w:rPr>
        <w:t>，公布之。</w:t>
      </w:r>
    </w:p>
    <w:p w14:paraId="191880D5" w14:textId="77777777" w:rsidR="0095370C" w:rsidRDefault="0095370C" w:rsidP="0095370C">
      <w:pPr>
        <w:pStyle w:val="025"/>
      </w:pPr>
      <w:r>
        <w:rPr>
          <w:rFonts w:hint="eastAsia"/>
        </w:rPr>
        <w:t>總　　　統　蔡英文</w:t>
      </w:r>
      <w:r>
        <w:br/>
      </w:r>
      <w:r>
        <w:rPr>
          <w:rFonts w:hint="eastAsia"/>
        </w:rPr>
        <w:t xml:space="preserve">行政院院長　</w:t>
      </w:r>
      <w:r>
        <w:rPr>
          <w:rFonts w:ascii="標楷體" w:hAnsi="標楷體" w:hint="eastAsia"/>
        </w:rPr>
        <w:t>蘇貞昌</w:t>
      </w:r>
    </w:p>
    <w:p w14:paraId="5C133D20" w14:textId="77777777" w:rsidR="0095370C" w:rsidRPr="008C72C0" w:rsidRDefault="0095370C" w:rsidP="0098134A">
      <w:pPr>
        <w:pStyle w:val="031"/>
        <w:spacing w:line="434" w:lineRule="exact"/>
      </w:pPr>
      <w:r w:rsidRPr="008C72C0">
        <w:rPr>
          <w:rFonts w:hint="eastAsia"/>
        </w:rPr>
        <w:t>法院組織法修正第十四條、第十五條、第十七條、第十七條之一、第十八條、第三十七條、第五十一條之五至第五十一條之八、第七十九條、第九十條之二及第一百十五條條文</w:t>
      </w:r>
    </w:p>
    <w:p w14:paraId="691CD4FB" w14:textId="77777777" w:rsidR="0095370C" w:rsidRPr="00D86001" w:rsidRDefault="0095370C" w:rsidP="0098134A">
      <w:pPr>
        <w:pStyle w:val="032"/>
        <w:spacing w:afterLines="50" w:after="120" w:line="434" w:lineRule="exact"/>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rPr>
          <w:rFonts w:hint="eastAsia"/>
        </w:rPr>
        <w:t>6</w:t>
      </w:r>
      <w:r w:rsidRPr="00D86001">
        <w:rPr>
          <w:rFonts w:hint="eastAsia"/>
        </w:rPr>
        <w:t>月</w:t>
      </w:r>
      <w:r>
        <w:rPr>
          <w:rFonts w:hint="eastAsia"/>
        </w:rPr>
        <w:t>22</w:t>
      </w:r>
      <w:r w:rsidRPr="00D86001">
        <w:t>日公布</w:t>
      </w:r>
    </w:p>
    <w:p w14:paraId="122391A7" w14:textId="77777777" w:rsidR="0095370C" w:rsidRPr="008C72C0" w:rsidRDefault="0095370C" w:rsidP="0098134A">
      <w:pPr>
        <w:pStyle w:val="034"/>
        <w:spacing w:line="434" w:lineRule="exact"/>
      </w:pPr>
      <w:r w:rsidRPr="008C72C0">
        <w:rPr>
          <w:rFonts w:hint="eastAsia"/>
        </w:rPr>
        <w:t>第</w:t>
      </w:r>
      <w:r w:rsidRPr="008C72C0">
        <w:rPr>
          <w:rFonts w:hint="eastAsia"/>
        </w:rPr>
        <w:t xml:space="preserve"> </w:t>
      </w:r>
      <w:r w:rsidRPr="008C72C0">
        <w:rPr>
          <w:rFonts w:hint="eastAsia"/>
        </w:rPr>
        <w:t>十四</w:t>
      </w:r>
      <w:r w:rsidRPr="008C72C0">
        <w:rPr>
          <w:rFonts w:hint="eastAsia"/>
        </w:rPr>
        <w:t xml:space="preserve"> </w:t>
      </w:r>
      <w:r w:rsidRPr="008C72C0">
        <w:rPr>
          <w:rFonts w:hint="eastAsia"/>
        </w:rPr>
        <w:t>條　　地方法院分設民事庭、刑事庭，其庭數視事務之繁簡定之；必要時得設專業法庭。</w:t>
      </w:r>
    </w:p>
    <w:p w14:paraId="79977FCB" w14:textId="77777777" w:rsidR="0095370C" w:rsidRPr="008C72C0" w:rsidRDefault="0095370C" w:rsidP="0098134A">
      <w:pPr>
        <w:pStyle w:val="034"/>
        <w:spacing w:line="434" w:lineRule="exact"/>
      </w:pPr>
      <w:r w:rsidRPr="008C72C0">
        <w:rPr>
          <w:rFonts w:hint="eastAsia"/>
        </w:rPr>
        <w:t>第</w:t>
      </w:r>
      <w:r w:rsidRPr="008C72C0">
        <w:rPr>
          <w:rFonts w:hint="eastAsia"/>
        </w:rPr>
        <w:t xml:space="preserve"> </w:t>
      </w:r>
      <w:r w:rsidRPr="008C72C0">
        <w:rPr>
          <w:rFonts w:hint="eastAsia"/>
        </w:rPr>
        <w:t>十五</w:t>
      </w:r>
      <w:r w:rsidRPr="008C72C0">
        <w:rPr>
          <w:rFonts w:hint="eastAsia"/>
        </w:rPr>
        <w:t xml:space="preserve"> </w:t>
      </w:r>
      <w:r w:rsidRPr="008C72C0">
        <w:rPr>
          <w:rFonts w:hint="eastAsia"/>
        </w:rPr>
        <w:t>條　　民事庭、刑事庭、專業法庭及簡易庭之庭長，除由兼任</w:t>
      </w:r>
      <w:r w:rsidRPr="00BD3F28">
        <w:rPr>
          <w:rFonts w:hint="eastAsia"/>
          <w:spacing w:val="8"/>
        </w:rPr>
        <w:t>院長之法官兼任者外，餘由其他法官兼任，監督各該庭事務</w:t>
      </w:r>
      <w:r w:rsidRPr="008C72C0">
        <w:rPr>
          <w:rFonts w:hint="eastAsia"/>
        </w:rPr>
        <w:t>。</w:t>
      </w:r>
    </w:p>
    <w:p w14:paraId="440E7D91" w14:textId="77777777" w:rsidR="0095370C" w:rsidRPr="008C72C0" w:rsidRDefault="0095370C" w:rsidP="0098134A">
      <w:pPr>
        <w:pStyle w:val="034"/>
        <w:spacing w:line="434" w:lineRule="exact"/>
      </w:pPr>
      <w:r w:rsidRPr="008C72C0">
        <w:rPr>
          <w:rFonts w:hint="eastAsia"/>
        </w:rPr>
        <w:t>第</w:t>
      </w:r>
      <w:r w:rsidRPr="008C72C0">
        <w:rPr>
          <w:rFonts w:hint="eastAsia"/>
        </w:rPr>
        <w:t xml:space="preserve"> </w:t>
      </w:r>
      <w:r w:rsidRPr="008C72C0">
        <w:rPr>
          <w:rFonts w:hint="eastAsia"/>
        </w:rPr>
        <w:t>十七</w:t>
      </w:r>
      <w:r w:rsidRPr="008C72C0">
        <w:rPr>
          <w:rFonts w:hint="eastAsia"/>
        </w:rPr>
        <w:t xml:space="preserve"> </w:t>
      </w:r>
      <w:r w:rsidRPr="008C72C0">
        <w:rPr>
          <w:rFonts w:hint="eastAsia"/>
        </w:rPr>
        <w:t>條　　地方法院設公設辯護人室，置公設辯護人，薦任第七職等至第九職等或簡任第十職等至第十一職等；其公設辯護人在二人以上者，置主任公設辯護人，薦任第九職等或簡任第十職等至第十二職等。</w:t>
      </w:r>
    </w:p>
    <w:p w14:paraId="7AF3F006" w14:textId="77777777" w:rsidR="0095370C" w:rsidRPr="008C72C0" w:rsidRDefault="0095370C" w:rsidP="0095370C">
      <w:pPr>
        <w:pStyle w:val="0342"/>
        <w:ind w:left="1417"/>
      </w:pPr>
      <w:r w:rsidRPr="008C72C0">
        <w:rPr>
          <w:rFonts w:hint="eastAsia"/>
        </w:rPr>
        <w:t>實任公設辯護人服務滿十五年以上，成績優良，經審查</w:t>
      </w:r>
      <w:r w:rsidRPr="008C72C0">
        <w:rPr>
          <w:rFonts w:hint="eastAsia"/>
        </w:rPr>
        <w:lastRenderedPageBreak/>
        <w:t>合格者，得晉敘至簡任第十二職等。</w:t>
      </w:r>
    </w:p>
    <w:p w14:paraId="7B4C19E6" w14:textId="77777777" w:rsidR="0095370C" w:rsidRPr="008C72C0" w:rsidRDefault="0095370C" w:rsidP="0098134A">
      <w:pPr>
        <w:pStyle w:val="0342"/>
        <w:spacing w:line="438" w:lineRule="exact"/>
        <w:ind w:left="1417"/>
      </w:pPr>
      <w:r w:rsidRPr="008C72C0">
        <w:rPr>
          <w:rFonts w:hint="eastAsia"/>
        </w:rPr>
        <w:t>曾任高等法院或其分院、智慧財產及商業法院公設辯護人四年以上，調地方法院或其分院之公設辯護人，成績優良，經審查合格者，得晉敘至簡任第十二職等。</w:t>
      </w:r>
    </w:p>
    <w:p w14:paraId="318A9959" w14:textId="77777777" w:rsidR="0095370C" w:rsidRPr="008C72C0" w:rsidRDefault="0095370C" w:rsidP="0098134A">
      <w:pPr>
        <w:pStyle w:val="0342"/>
        <w:spacing w:line="438" w:lineRule="exact"/>
        <w:ind w:left="1417"/>
      </w:pPr>
      <w:r w:rsidRPr="008C72C0">
        <w:rPr>
          <w:rFonts w:hint="eastAsia"/>
        </w:rPr>
        <w:t>曾任高等法院或其分院、智慧財產及商業法院公設辯護人之服務年資，合併計算。</w:t>
      </w:r>
    </w:p>
    <w:p w14:paraId="2D29AA80" w14:textId="77777777" w:rsidR="0095370C" w:rsidRPr="008C72C0" w:rsidRDefault="0095370C" w:rsidP="0098134A">
      <w:pPr>
        <w:pStyle w:val="0342"/>
        <w:spacing w:line="438" w:lineRule="exact"/>
        <w:ind w:left="1417"/>
      </w:pPr>
      <w:r w:rsidRPr="008C72C0">
        <w:rPr>
          <w:rFonts w:hint="eastAsia"/>
        </w:rPr>
        <w:t>第二項、第三項之審查辦法，由司法院定之。</w:t>
      </w:r>
    </w:p>
    <w:p w14:paraId="327EA8B3" w14:textId="77777777" w:rsidR="0095370C" w:rsidRPr="008C72C0" w:rsidRDefault="0095370C" w:rsidP="0098134A">
      <w:pPr>
        <w:pStyle w:val="0342"/>
        <w:spacing w:line="438" w:lineRule="exact"/>
        <w:ind w:left="1417"/>
      </w:pPr>
      <w:r w:rsidRPr="008C72C0">
        <w:rPr>
          <w:rFonts w:hint="eastAsia"/>
        </w:rPr>
        <w:t>具律師資格者於擔任公設辯護人期間，計入其律師執業期間。</w:t>
      </w:r>
    </w:p>
    <w:p w14:paraId="401A9758" w14:textId="77777777" w:rsidR="0095370C" w:rsidRPr="008C72C0" w:rsidRDefault="0095370C" w:rsidP="0098134A">
      <w:pPr>
        <w:pStyle w:val="034-6"/>
        <w:spacing w:line="438" w:lineRule="exact"/>
      </w:pPr>
      <w:r w:rsidRPr="0095370C">
        <w:rPr>
          <w:rFonts w:hint="eastAsia"/>
          <w:w w:val="83"/>
          <w:fitText w:val="1400" w:id="-1500892160"/>
        </w:rPr>
        <w:t>第十七條之</w:t>
      </w:r>
      <w:r w:rsidRPr="0095370C">
        <w:rPr>
          <w:rFonts w:hint="eastAsia"/>
          <w:spacing w:val="4"/>
          <w:w w:val="83"/>
          <w:fitText w:val="1400" w:id="-1500892160"/>
        </w:rPr>
        <w:t>一</w:t>
      </w:r>
      <w:r w:rsidRPr="008C72C0">
        <w:rPr>
          <w:rFonts w:hint="eastAsia"/>
        </w:rPr>
        <w:t xml:space="preserve">　　地方法院設司法事務官室，置司法事務官；司法事務官在二人以上者，置主任司法事務官一人。</w:t>
      </w:r>
    </w:p>
    <w:p w14:paraId="572CED46" w14:textId="77777777" w:rsidR="0095370C" w:rsidRPr="008C72C0" w:rsidRDefault="0095370C" w:rsidP="0098134A">
      <w:pPr>
        <w:pStyle w:val="0342"/>
        <w:spacing w:line="438" w:lineRule="exact"/>
        <w:ind w:left="1417"/>
      </w:pPr>
      <w:r w:rsidRPr="008C72C0">
        <w:rPr>
          <w:rFonts w:hint="eastAsia"/>
        </w:rPr>
        <w:t>司法事務官，薦任第七職等至第九職等；第十一條第一項附表所定第一類地方法院或其分院之司法事務官，其中二人得列簡任第十職等；主任司法事務官，薦任第九職等至簡任第十職等。</w:t>
      </w:r>
    </w:p>
    <w:p w14:paraId="71977C41" w14:textId="77777777" w:rsidR="0095370C" w:rsidRPr="008C72C0" w:rsidRDefault="0095370C" w:rsidP="0098134A">
      <w:pPr>
        <w:pStyle w:val="0342"/>
        <w:spacing w:line="438" w:lineRule="exact"/>
        <w:ind w:left="1417"/>
      </w:pPr>
      <w:r w:rsidRPr="008C72C0">
        <w:rPr>
          <w:rFonts w:hint="eastAsia"/>
        </w:rPr>
        <w:t>具律師執業資格者，擔任司法事務官期間，計入其律師執業年資。</w:t>
      </w:r>
    </w:p>
    <w:p w14:paraId="5B86C40B" w14:textId="77777777" w:rsidR="0095370C" w:rsidRPr="008C72C0" w:rsidRDefault="0095370C" w:rsidP="0098134A">
      <w:pPr>
        <w:pStyle w:val="034"/>
        <w:spacing w:line="438" w:lineRule="exact"/>
      </w:pPr>
      <w:r w:rsidRPr="008C72C0">
        <w:rPr>
          <w:rFonts w:hint="eastAsia"/>
        </w:rPr>
        <w:t>第</w:t>
      </w:r>
      <w:r w:rsidRPr="008C72C0">
        <w:rPr>
          <w:rFonts w:hint="eastAsia"/>
        </w:rPr>
        <w:t xml:space="preserve"> </w:t>
      </w:r>
      <w:r w:rsidRPr="008C72C0">
        <w:rPr>
          <w:rFonts w:hint="eastAsia"/>
        </w:rPr>
        <w:t>十八</w:t>
      </w:r>
      <w:r w:rsidRPr="008C72C0">
        <w:rPr>
          <w:rFonts w:hint="eastAsia"/>
        </w:rPr>
        <w:t xml:space="preserve"> </w:t>
      </w:r>
      <w:r w:rsidRPr="008C72C0">
        <w:rPr>
          <w:rFonts w:hint="eastAsia"/>
        </w:rPr>
        <w:t>條　　地方法院設調查保護室，置少年調查官、少年保護官、家事調查官、心理測驗員、心理輔導員及佐理員。少年調查官、少年保護官及家事調查官合計二人以上者，置主任調查保護官一人；合計六人以上者，得分組辦事，組長由少年調查官、少年保護官或家事調查官兼任，不另列等。</w:t>
      </w:r>
    </w:p>
    <w:p w14:paraId="5C1BD2B4" w14:textId="77777777" w:rsidR="0095370C" w:rsidRPr="008C72C0" w:rsidRDefault="0095370C" w:rsidP="0098134A">
      <w:pPr>
        <w:pStyle w:val="0342"/>
        <w:spacing w:line="438" w:lineRule="exact"/>
        <w:ind w:left="1417"/>
      </w:pPr>
      <w:r w:rsidRPr="008C72C0">
        <w:rPr>
          <w:rFonts w:hint="eastAsia"/>
        </w:rPr>
        <w:t>少年調查官、少年保護官及家事調查官，薦任第七職等至第九職等；第十一條第一項附表所定第一類地方法院或其分院之少年調查官、少年保護官及家事調查官，其中二人得列簡任第十職等；主任調查保護官，薦任第九職等至簡任</w:t>
      </w:r>
      <w:r w:rsidRPr="008C72C0">
        <w:rPr>
          <w:rFonts w:hint="eastAsia"/>
        </w:rPr>
        <w:lastRenderedPageBreak/>
        <w:t>第十職等；心理測驗員及心理輔導員，薦任第六職等至第八職等；佐理員，委任第四職等至第五職等，其中二分之一得列薦任第六職等。</w:t>
      </w:r>
    </w:p>
    <w:p w14:paraId="326F3522" w14:textId="77777777" w:rsidR="0095370C" w:rsidRPr="008C72C0" w:rsidRDefault="0095370C" w:rsidP="0098134A">
      <w:pPr>
        <w:pStyle w:val="034"/>
        <w:spacing w:line="438" w:lineRule="exact"/>
      </w:pPr>
      <w:r w:rsidRPr="008C72C0">
        <w:rPr>
          <w:rFonts w:hint="eastAsia"/>
        </w:rPr>
        <w:t>第三十七條　　高等法院設公設辯護人室，置公設辯護人，簡任第十職等至第十一職等或薦任第九職等；其公設辯護人在二人以上者，置主任公設辯護人，簡任第十職等至第十二職等。</w:t>
      </w:r>
    </w:p>
    <w:p w14:paraId="6F5628D9" w14:textId="77777777" w:rsidR="0095370C" w:rsidRPr="008C72C0" w:rsidRDefault="0095370C" w:rsidP="0098134A">
      <w:pPr>
        <w:pStyle w:val="0342"/>
        <w:spacing w:line="438" w:lineRule="exact"/>
        <w:ind w:left="1417"/>
      </w:pPr>
      <w:r w:rsidRPr="008C72C0">
        <w:rPr>
          <w:rFonts w:hint="eastAsia"/>
        </w:rPr>
        <w:t>前項公設辯護人繼續服務四年以上，成績優良，經審查合格者，得晉敘至簡任第十二職等；已依第十七條第二項、第三項、少年及家事法院組織法第十一條第二項、第三項規定晉敘有案者，得敘至簡任第十二職等。</w:t>
      </w:r>
    </w:p>
    <w:p w14:paraId="576A0252" w14:textId="77777777" w:rsidR="0095370C" w:rsidRPr="008C72C0" w:rsidRDefault="0095370C" w:rsidP="0098134A">
      <w:pPr>
        <w:pStyle w:val="0342"/>
        <w:spacing w:line="438" w:lineRule="exact"/>
        <w:ind w:left="1417"/>
      </w:pPr>
      <w:r w:rsidRPr="008C72C0">
        <w:rPr>
          <w:rFonts w:hint="eastAsia"/>
        </w:rPr>
        <w:t>前項公設辯護人之服務年資與曾任高等法院分院、智慧財產及商業法院公設辯護人之服務年資，合併計算。</w:t>
      </w:r>
    </w:p>
    <w:p w14:paraId="18E7D670" w14:textId="77777777" w:rsidR="0095370C" w:rsidRPr="008C72C0" w:rsidRDefault="0095370C" w:rsidP="0098134A">
      <w:pPr>
        <w:pStyle w:val="0342"/>
        <w:spacing w:line="438" w:lineRule="exact"/>
        <w:ind w:left="1417"/>
      </w:pPr>
      <w:r w:rsidRPr="008C72C0">
        <w:rPr>
          <w:rFonts w:hint="eastAsia"/>
        </w:rPr>
        <w:t>第二項之審查辦法，由司法院定之。</w:t>
      </w:r>
    </w:p>
    <w:p w14:paraId="111A4794" w14:textId="77777777" w:rsidR="0095370C" w:rsidRPr="008C72C0" w:rsidRDefault="0095370C" w:rsidP="0098134A">
      <w:pPr>
        <w:pStyle w:val="034-7"/>
        <w:spacing w:line="438" w:lineRule="exact"/>
      </w:pPr>
      <w:r w:rsidRPr="0095370C">
        <w:rPr>
          <w:rFonts w:hint="eastAsia"/>
          <w:spacing w:val="1"/>
          <w:w w:val="71"/>
          <w:fitText w:val="1400" w:id="-1500892159"/>
        </w:rPr>
        <w:t>第五十一條之</w:t>
      </w:r>
      <w:r w:rsidRPr="0095370C">
        <w:rPr>
          <w:rFonts w:hint="eastAsia"/>
          <w:w w:val="71"/>
          <w:fitText w:val="1400" w:id="-1500892159"/>
        </w:rPr>
        <w:t>五</w:t>
      </w:r>
      <w:r w:rsidRPr="008C72C0">
        <w:rPr>
          <w:rFonts w:hint="eastAsia"/>
        </w:rPr>
        <w:t xml:space="preserve">　　提案庭於大法庭言詞辯論終結前，因涉及之法律爭議已無提案之必要，得以裁定敘明理由，撤銷提案。</w:t>
      </w:r>
    </w:p>
    <w:p w14:paraId="3838B7C8" w14:textId="77777777" w:rsidR="0095370C" w:rsidRPr="008C72C0" w:rsidRDefault="0095370C" w:rsidP="0098134A">
      <w:pPr>
        <w:pStyle w:val="0342"/>
        <w:spacing w:line="438" w:lineRule="exact"/>
        <w:ind w:left="1417"/>
      </w:pPr>
      <w:r w:rsidRPr="008C72C0">
        <w:rPr>
          <w:rFonts w:hint="eastAsia"/>
        </w:rPr>
        <w:t>大法庭宣示裁定前，若所涉法律爭議已無統一見解之必要，得以裁定敘明理由，駁回提案。</w:t>
      </w:r>
    </w:p>
    <w:p w14:paraId="72EF4447" w14:textId="77777777" w:rsidR="0095370C" w:rsidRPr="008C72C0" w:rsidRDefault="0095370C" w:rsidP="0098134A">
      <w:pPr>
        <w:pStyle w:val="034-7"/>
        <w:spacing w:line="438" w:lineRule="exact"/>
      </w:pPr>
      <w:r w:rsidRPr="0095370C">
        <w:rPr>
          <w:rFonts w:hint="eastAsia"/>
          <w:spacing w:val="1"/>
          <w:w w:val="71"/>
          <w:fitText w:val="1400" w:id="-1500892158"/>
        </w:rPr>
        <w:t>第五十一條之</w:t>
      </w:r>
      <w:r w:rsidRPr="0095370C">
        <w:rPr>
          <w:rFonts w:hint="eastAsia"/>
          <w:w w:val="71"/>
          <w:fitText w:val="1400" w:id="-1500892158"/>
        </w:rPr>
        <w:t>六</w:t>
      </w:r>
      <w:r w:rsidRPr="008C72C0">
        <w:rPr>
          <w:rFonts w:hint="eastAsia"/>
        </w:rPr>
        <w:t xml:space="preserve">　　民事大法庭、刑事大法庭裁判法律爭議，各以法官十一人合議行之，並分別由最高法院院長及其指定之庭長，擔任民事大法庭或刑事大法庭之審判長。</w:t>
      </w:r>
    </w:p>
    <w:p w14:paraId="601B42B7" w14:textId="77777777" w:rsidR="0095370C" w:rsidRPr="008C72C0" w:rsidRDefault="0095370C" w:rsidP="0098134A">
      <w:pPr>
        <w:pStyle w:val="0342"/>
        <w:spacing w:line="438" w:lineRule="exact"/>
        <w:ind w:left="1417"/>
      </w:pPr>
      <w:r w:rsidRPr="008C72C0">
        <w:rPr>
          <w:rFonts w:hint="eastAsia"/>
        </w:rPr>
        <w:t>民事大法庭、刑事大法庭之庭員，由提案庭指定庭員一人及票選之民事庭、刑事庭法官九人擔任。</w:t>
      </w:r>
    </w:p>
    <w:p w14:paraId="10DB481E" w14:textId="77777777" w:rsidR="0095370C" w:rsidRPr="008C72C0" w:rsidRDefault="0095370C" w:rsidP="0098134A">
      <w:pPr>
        <w:pStyle w:val="0342"/>
        <w:spacing w:line="438" w:lineRule="exact"/>
        <w:ind w:left="1417"/>
      </w:pPr>
      <w:r w:rsidRPr="008C72C0">
        <w:rPr>
          <w:rFonts w:hint="eastAsia"/>
        </w:rPr>
        <w:t>前項由票選產生之大法庭庭員，每庭至少應有一人。</w:t>
      </w:r>
    </w:p>
    <w:p w14:paraId="476A4E03" w14:textId="77777777" w:rsidR="0095370C" w:rsidRPr="008C72C0" w:rsidRDefault="0095370C" w:rsidP="0098134A">
      <w:pPr>
        <w:pStyle w:val="034-7"/>
        <w:spacing w:line="438" w:lineRule="exact"/>
      </w:pPr>
      <w:r w:rsidRPr="0095370C">
        <w:rPr>
          <w:rFonts w:hint="eastAsia"/>
          <w:spacing w:val="1"/>
          <w:w w:val="71"/>
          <w:fitText w:val="1400" w:id="-1500892157"/>
        </w:rPr>
        <w:t>第五十一條之</w:t>
      </w:r>
      <w:r w:rsidRPr="0095370C">
        <w:rPr>
          <w:rFonts w:hint="eastAsia"/>
          <w:w w:val="71"/>
          <w:fitText w:val="1400" w:id="-1500892157"/>
        </w:rPr>
        <w:t>七</w:t>
      </w:r>
      <w:r w:rsidRPr="008C72C0">
        <w:rPr>
          <w:rFonts w:hint="eastAsia"/>
        </w:rPr>
        <w:t xml:space="preserve">　　前條第一項由院長指定之大法庭審判長、第二項之票選大法庭庭員任期均為二年。票選庭員之人選、遞補人選，由法官會議以無記名投票，分別自民事庭、刑事庭全體法官</w:t>
      </w:r>
      <w:r w:rsidRPr="008C72C0">
        <w:rPr>
          <w:rFonts w:hint="eastAsia"/>
        </w:rPr>
        <w:lastRenderedPageBreak/>
        <w:t>中依得票數較高，且符合前條第三項規定之方式選舉產生。</w:t>
      </w:r>
    </w:p>
    <w:p w14:paraId="543F9BE2" w14:textId="77777777" w:rsidR="0095370C" w:rsidRPr="008C72C0" w:rsidRDefault="0095370C" w:rsidP="0098134A">
      <w:pPr>
        <w:pStyle w:val="0342"/>
        <w:spacing w:line="438" w:lineRule="exact"/>
        <w:ind w:left="1417"/>
      </w:pPr>
      <w:r w:rsidRPr="008C72C0">
        <w:rPr>
          <w:rFonts w:hint="eastAsia"/>
        </w:rPr>
        <w:t>院長或其指定之大法庭審判長出缺或有事故不能擔任審判長時，由前項遞補人選遞補之，並以大法庭庭員中資深庭長充審判長，無庭長者，以其他資深庭員充之，資同以年長者充之。票選之大法庭庭員出缺或有事故，不能擔任民事大法庭、刑事大法庭庭員時，由前項遞補人選遞補之。</w:t>
      </w:r>
    </w:p>
    <w:p w14:paraId="274C224B" w14:textId="77777777" w:rsidR="0095370C" w:rsidRPr="008C72C0" w:rsidRDefault="0095370C" w:rsidP="0098134A">
      <w:pPr>
        <w:pStyle w:val="0342"/>
        <w:spacing w:line="438" w:lineRule="exact"/>
        <w:ind w:left="1417"/>
      </w:pPr>
      <w:r w:rsidRPr="008C72C0">
        <w:rPr>
          <w:rFonts w:hint="eastAsia"/>
        </w:rPr>
        <w:t>前條第二項提案庭指定之庭員出缺、有事故不能擔任</w:t>
      </w:r>
      <w:r w:rsidRPr="008C72C0">
        <w:rPr>
          <w:rFonts w:hint="eastAsia"/>
          <w:spacing w:val="8"/>
        </w:rPr>
        <w:t>民事大法庭、刑事大法庭庭員時，由提案庭另行指定庭員出任。</w:t>
      </w:r>
    </w:p>
    <w:p w14:paraId="2ECC4E05" w14:textId="77777777" w:rsidR="0095370C" w:rsidRPr="008C72C0" w:rsidRDefault="0095370C" w:rsidP="0098134A">
      <w:pPr>
        <w:pStyle w:val="0342"/>
        <w:spacing w:line="438" w:lineRule="exact"/>
        <w:ind w:left="1417"/>
      </w:pPr>
      <w:r w:rsidRPr="008C72C0">
        <w:rPr>
          <w:rFonts w:hint="eastAsia"/>
        </w:rPr>
        <w:t>民事大法庭、刑事大法庭審理中之法律爭議，遇民事大法庭、刑事大法庭庭員因改選而更易時，仍由原審理該法律爭議之民事大法庭、刑事大法庭繼續審理至終結止；其庭員出缺或有事故不能擔任民事大法庭、刑事大法庭庭員時，亦按該法律爭議提交民事大法庭、刑事大法庭時之預定遞補人選遞補之。</w:t>
      </w:r>
    </w:p>
    <w:p w14:paraId="6ED9E730" w14:textId="77777777" w:rsidR="0095370C" w:rsidRPr="008C72C0" w:rsidRDefault="0095370C" w:rsidP="0098134A">
      <w:pPr>
        <w:pStyle w:val="0342"/>
        <w:spacing w:line="438" w:lineRule="exact"/>
        <w:ind w:left="1417"/>
      </w:pPr>
      <w:r w:rsidRPr="008C72C0">
        <w:rPr>
          <w:rFonts w:hint="eastAsia"/>
        </w:rPr>
        <w:t>大法庭法官曾參與提案庭提交案件再審前之裁判者，如其於大法庭之裁判迴避，將致其原所屬庭無大法庭成員時，無庸迴避。</w:t>
      </w:r>
    </w:p>
    <w:p w14:paraId="38870051" w14:textId="77777777" w:rsidR="0095370C" w:rsidRPr="008C72C0" w:rsidRDefault="0095370C" w:rsidP="0098134A">
      <w:pPr>
        <w:pStyle w:val="0342"/>
        <w:spacing w:line="438" w:lineRule="exact"/>
        <w:ind w:left="1417"/>
      </w:pPr>
      <w:r w:rsidRPr="008C72C0">
        <w:rPr>
          <w:rFonts w:hint="eastAsia"/>
        </w:rPr>
        <w:t>大法庭法官迴避之聲請，由大法庭以合議裁定之。</w:t>
      </w:r>
    </w:p>
    <w:p w14:paraId="2E240236" w14:textId="77777777" w:rsidR="0095370C" w:rsidRPr="008C72C0" w:rsidRDefault="0095370C" w:rsidP="0098134A">
      <w:pPr>
        <w:pStyle w:val="0342"/>
        <w:spacing w:line="438" w:lineRule="exact"/>
        <w:ind w:left="1417"/>
      </w:pPr>
      <w:r w:rsidRPr="008C72C0">
        <w:rPr>
          <w:rFonts w:hint="eastAsia"/>
        </w:rPr>
        <w:t>前項裁定，被聲請迴避之法官不得參與，其遞補人選依第二項、第三項規定遞補或指定出任；遞補任期至該聲請迴避事件裁判之日為止。</w:t>
      </w:r>
    </w:p>
    <w:p w14:paraId="3675A2D7" w14:textId="77777777" w:rsidR="0095370C" w:rsidRPr="008C72C0" w:rsidRDefault="0095370C" w:rsidP="0098134A">
      <w:pPr>
        <w:pStyle w:val="0342"/>
        <w:spacing w:line="438" w:lineRule="exact"/>
        <w:ind w:left="1417"/>
      </w:pPr>
      <w:r w:rsidRPr="008C72C0">
        <w:rPr>
          <w:rFonts w:hint="eastAsia"/>
        </w:rPr>
        <w:t>院長、院長指定之大法庭審判長或大法庭庭員出缺者，遞補人選之任期至原任期屆滿為止。</w:t>
      </w:r>
    </w:p>
    <w:p w14:paraId="59F4E80C" w14:textId="77777777" w:rsidR="0095370C" w:rsidRPr="008C72C0" w:rsidRDefault="0095370C" w:rsidP="0098134A">
      <w:pPr>
        <w:pStyle w:val="0342"/>
        <w:spacing w:line="438" w:lineRule="exact"/>
        <w:ind w:left="1417"/>
      </w:pPr>
      <w:r w:rsidRPr="008C72C0">
        <w:rPr>
          <w:rFonts w:hint="eastAsia"/>
        </w:rPr>
        <w:t>有事故不能擔任大法庭審判長或庭員者，其遞補人選之任期或指定出任人選執行大法庭職務之期間，至該事故</w:t>
      </w:r>
      <w:r w:rsidRPr="008C72C0">
        <w:rPr>
          <w:rFonts w:hint="eastAsia"/>
        </w:rPr>
        <w:lastRenderedPageBreak/>
        <w:t>終結之日為止。但原任期所餘未滿三個月者，其遞補人選任期，至原任期屆滿為止。</w:t>
      </w:r>
    </w:p>
    <w:p w14:paraId="2376FB50" w14:textId="77777777" w:rsidR="0095370C" w:rsidRPr="004020EC" w:rsidRDefault="0095370C" w:rsidP="0098134A">
      <w:pPr>
        <w:pStyle w:val="034-7"/>
        <w:spacing w:line="436" w:lineRule="exact"/>
        <w:rPr>
          <w:spacing w:val="8"/>
        </w:rPr>
      </w:pPr>
      <w:r w:rsidRPr="0095370C">
        <w:rPr>
          <w:rFonts w:hint="eastAsia"/>
          <w:spacing w:val="1"/>
          <w:w w:val="71"/>
          <w:fitText w:val="1400" w:id="-1500892156"/>
        </w:rPr>
        <w:t>第</w:t>
      </w:r>
      <w:r w:rsidRPr="0095370C">
        <w:rPr>
          <w:rFonts w:hint="eastAsia"/>
          <w:w w:val="71"/>
          <w:fitText w:val="1400" w:id="-1500892156"/>
        </w:rPr>
        <w:t>五十一條之八</w:t>
      </w:r>
      <w:r w:rsidRPr="008C72C0">
        <w:rPr>
          <w:rFonts w:hint="eastAsia"/>
        </w:rPr>
        <w:t xml:space="preserve">　　</w:t>
      </w:r>
      <w:r w:rsidRPr="004020EC">
        <w:rPr>
          <w:rFonts w:hint="eastAsia"/>
          <w:spacing w:val="8"/>
        </w:rPr>
        <w:t>民事大法庭、刑事大法庭裁判法律爭議，應行言詞辯論。</w:t>
      </w:r>
    </w:p>
    <w:p w14:paraId="2693F592" w14:textId="77777777" w:rsidR="0095370C" w:rsidRPr="008C72C0" w:rsidRDefault="0095370C" w:rsidP="0098134A">
      <w:pPr>
        <w:pStyle w:val="0342"/>
        <w:spacing w:line="436" w:lineRule="exact"/>
        <w:ind w:left="1417"/>
      </w:pPr>
      <w:r w:rsidRPr="008C72C0">
        <w:rPr>
          <w:rFonts w:hint="eastAsia"/>
        </w:rPr>
        <w:t>前項辯論，檢察官以外之當事人應委任律師為代理人或辯護人為之。於民事事件委任訴訟代理人，準用民事訴訟法第四百七十四條第三項之規定；於刑事案件被告未選任辯護人者，審判長應指定公設辯護人或律師為被告行言詞辯論。</w:t>
      </w:r>
    </w:p>
    <w:p w14:paraId="15409CC9" w14:textId="77777777" w:rsidR="0095370C" w:rsidRPr="008C72C0" w:rsidRDefault="0095370C" w:rsidP="0098134A">
      <w:pPr>
        <w:pStyle w:val="0342"/>
        <w:spacing w:line="436" w:lineRule="exact"/>
        <w:ind w:left="1417"/>
      </w:pPr>
      <w:r w:rsidRPr="008C72C0">
        <w:rPr>
          <w:rFonts w:hint="eastAsia"/>
        </w:rPr>
        <w:t>第一項之辯論期日，民事事件被上訴人未委任訴訟代理人或當事人一造之訴訟代理人未到場者，由他造之訴訟代理人陳述後為裁定；兩造之訴訟代理人均未到場者，得不行辯論。刑事案件被告之辯護人、自訴代理人中一造或兩造未到場者，亦同。</w:t>
      </w:r>
    </w:p>
    <w:p w14:paraId="6ACB8E14" w14:textId="77777777" w:rsidR="0095370C" w:rsidRPr="008C72C0" w:rsidRDefault="0095370C" w:rsidP="0098134A">
      <w:pPr>
        <w:pStyle w:val="0342"/>
        <w:spacing w:line="436" w:lineRule="exact"/>
        <w:ind w:left="1417"/>
      </w:pPr>
      <w:r w:rsidRPr="008C72C0">
        <w:rPr>
          <w:rFonts w:hint="eastAsia"/>
        </w:rPr>
        <w:t>民事大法庭、刑事大法庭認有必要時，得依職權或依當事人、其代理人或辯護人之聲請，就專業法律問題選任專家學者，以書面或於言詞辯論時到場陳述其法律上意見。</w:t>
      </w:r>
    </w:p>
    <w:p w14:paraId="1E1684E9" w14:textId="77777777" w:rsidR="0095370C" w:rsidRPr="008C72C0" w:rsidRDefault="0095370C" w:rsidP="0098134A">
      <w:pPr>
        <w:pStyle w:val="0342"/>
        <w:spacing w:line="436" w:lineRule="exact"/>
        <w:ind w:left="1417"/>
      </w:pPr>
      <w:r w:rsidRPr="008C72C0">
        <w:rPr>
          <w:rFonts w:hint="eastAsia"/>
        </w:rPr>
        <w:t>前項陳述意見之人，應揭露下列資訊：</w:t>
      </w:r>
    </w:p>
    <w:p w14:paraId="60F5AAFF" w14:textId="77777777" w:rsidR="0095370C" w:rsidRPr="008C72C0" w:rsidRDefault="0095370C" w:rsidP="0098134A">
      <w:pPr>
        <w:pStyle w:val="035"/>
        <w:spacing w:line="436" w:lineRule="exact"/>
      </w:pPr>
      <w:r w:rsidRPr="008C72C0">
        <w:rPr>
          <w:rFonts w:hint="eastAsia"/>
        </w:rPr>
        <w:t>一、相關專業意見或資料之準備或提出，是否與當事</w:t>
      </w:r>
      <w:r w:rsidRPr="008C72C0">
        <w:rPr>
          <w:rFonts w:hint="eastAsia"/>
          <w:spacing w:val="8"/>
        </w:rPr>
        <w:t>人、關係人或其代理人或辯護人有分工或合作關係</w:t>
      </w:r>
      <w:r w:rsidRPr="008C72C0">
        <w:rPr>
          <w:rFonts w:hint="eastAsia"/>
        </w:rPr>
        <w:t>。</w:t>
      </w:r>
    </w:p>
    <w:p w14:paraId="4BADD5FF" w14:textId="77777777" w:rsidR="0095370C" w:rsidRPr="008C72C0" w:rsidRDefault="0095370C" w:rsidP="0098134A">
      <w:pPr>
        <w:pStyle w:val="035"/>
        <w:spacing w:line="436" w:lineRule="exact"/>
      </w:pPr>
      <w:r w:rsidRPr="008C72C0">
        <w:rPr>
          <w:rFonts w:hint="eastAsia"/>
        </w:rPr>
        <w:t>二、相關專業意見或資料之準備或提出，是否受當事人、關係人或其代理人或辯護人之金錢報酬或資助及其金額或價值。</w:t>
      </w:r>
    </w:p>
    <w:p w14:paraId="66F77DE9" w14:textId="77777777" w:rsidR="0095370C" w:rsidRPr="008C72C0" w:rsidRDefault="0095370C" w:rsidP="0095370C">
      <w:pPr>
        <w:pStyle w:val="035"/>
      </w:pPr>
      <w:r w:rsidRPr="008C72C0">
        <w:rPr>
          <w:rFonts w:hint="eastAsia"/>
        </w:rPr>
        <w:t>三、</w:t>
      </w:r>
      <w:r w:rsidRPr="008C72C0">
        <w:rPr>
          <w:rFonts w:hint="eastAsia"/>
          <w:spacing w:val="8"/>
        </w:rPr>
        <w:t>其他提供金錢報酬或資助者之身分及其金額或價值</w:t>
      </w:r>
      <w:r w:rsidRPr="008C72C0">
        <w:rPr>
          <w:rFonts w:hint="eastAsia"/>
        </w:rPr>
        <w:t>。</w:t>
      </w:r>
    </w:p>
    <w:p w14:paraId="3FA65186" w14:textId="77777777" w:rsidR="0095370C" w:rsidRPr="008C72C0" w:rsidRDefault="0095370C" w:rsidP="00DB3722">
      <w:pPr>
        <w:pStyle w:val="034"/>
        <w:spacing w:line="460" w:lineRule="exact"/>
      </w:pPr>
      <w:r w:rsidRPr="0095370C">
        <w:rPr>
          <w:rFonts w:hint="eastAsia"/>
          <w:fitText w:val="1400" w:id="-1500891647"/>
        </w:rPr>
        <w:lastRenderedPageBreak/>
        <w:t>第七十九條</w:t>
      </w:r>
      <w:r w:rsidRPr="008C72C0">
        <w:rPr>
          <w:rFonts w:hint="eastAsia"/>
        </w:rPr>
        <w:t xml:space="preserve">　　各級法院及分院於每年度終結前，由院長、庭長、法官舉行會議，按照本法、處務規程及其他法令規定，預定次年度司法事務之分配及代理次序。</w:t>
      </w:r>
    </w:p>
    <w:p w14:paraId="6A926183" w14:textId="77777777" w:rsidR="0095370C" w:rsidRPr="008C72C0" w:rsidRDefault="0095370C" w:rsidP="00DB3722">
      <w:pPr>
        <w:pStyle w:val="0342"/>
        <w:spacing w:line="460" w:lineRule="exact"/>
        <w:ind w:left="1417"/>
      </w:pPr>
      <w:r w:rsidRPr="008C72C0">
        <w:rPr>
          <w:rFonts w:hint="eastAsia"/>
        </w:rPr>
        <w:t>辦理民事、刑事訴訟及其他特殊專業類型案件之法官，其年度司法事務分配辦法，由司法院另定之。</w:t>
      </w:r>
    </w:p>
    <w:p w14:paraId="0CB3C4A5" w14:textId="77777777" w:rsidR="0095370C" w:rsidRPr="008C72C0" w:rsidRDefault="0095370C" w:rsidP="00DB3722">
      <w:pPr>
        <w:pStyle w:val="0342"/>
        <w:spacing w:line="460" w:lineRule="exact"/>
        <w:ind w:left="1417" w:firstLine="592"/>
      </w:pPr>
      <w:r w:rsidRPr="008C72C0">
        <w:rPr>
          <w:rFonts w:hint="eastAsia"/>
          <w:spacing w:val="8"/>
        </w:rPr>
        <w:t>第一項會議並應預定次年度關於合議審判時法官之配置</w:t>
      </w:r>
      <w:r w:rsidRPr="008C72C0">
        <w:rPr>
          <w:rFonts w:hint="eastAsia"/>
        </w:rPr>
        <w:t>。</w:t>
      </w:r>
    </w:p>
    <w:p w14:paraId="678BB08D" w14:textId="77777777" w:rsidR="0095370C" w:rsidRPr="008C72C0" w:rsidRDefault="0095370C" w:rsidP="00DB3722">
      <w:pPr>
        <w:pStyle w:val="034-6"/>
        <w:spacing w:line="460" w:lineRule="exact"/>
      </w:pPr>
      <w:r w:rsidRPr="0095370C">
        <w:rPr>
          <w:rFonts w:hint="eastAsia"/>
          <w:w w:val="83"/>
          <w:fitText w:val="1400" w:id="-1500892155"/>
        </w:rPr>
        <w:t>第九十條之二</w:t>
      </w:r>
      <w:r w:rsidRPr="008C72C0">
        <w:rPr>
          <w:rFonts w:hint="eastAsia"/>
        </w:rPr>
        <w:t xml:space="preserve">　　法庭錄音、錄影內容，應保存至裁判確定後三年六個月，始得除去其錄音、錄影。但經判處死刑或無期徒刑確定之案件，其保存期限依檔案法之規定。</w:t>
      </w:r>
    </w:p>
    <w:p w14:paraId="7500FD6B" w14:textId="77777777" w:rsidR="0095370C" w:rsidRPr="008C72C0" w:rsidRDefault="0095370C" w:rsidP="00DB3722">
      <w:pPr>
        <w:pStyle w:val="034-6"/>
        <w:spacing w:line="460" w:lineRule="exact"/>
      </w:pPr>
      <w:r w:rsidRPr="0095370C">
        <w:rPr>
          <w:rFonts w:hint="eastAsia"/>
          <w:w w:val="83"/>
          <w:fitText w:val="1400" w:id="-1500892154"/>
        </w:rPr>
        <w:t>第一百十五條</w:t>
      </w:r>
      <w:r w:rsidRPr="008C72C0">
        <w:rPr>
          <w:rFonts w:hint="eastAsia"/>
        </w:rPr>
        <w:t xml:space="preserve">　　本法自公布日施行。</w:t>
      </w:r>
    </w:p>
    <w:p w14:paraId="4206D6CD" w14:textId="77777777" w:rsidR="0095370C" w:rsidRPr="008C72C0" w:rsidRDefault="0095370C" w:rsidP="00DB3722">
      <w:pPr>
        <w:pStyle w:val="0342"/>
        <w:spacing w:line="460" w:lineRule="exact"/>
        <w:ind w:left="1417"/>
      </w:pPr>
      <w:r w:rsidRPr="008C72C0">
        <w:rPr>
          <w:rFonts w:hint="eastAsia"/>
        </w:rPr>
        <w:t>中華民國一百零五年五月二十七日修正之條文，自一百零六年一月一日施行。</w:t>
      </w:r>
    </w:p>
    <w:p w14:paraId="1B6B43BA" w14:textId="77777777" w:rsidR="0095370C" w:rsidRPr="008C72C0" w:rsidRDefault="0095370C" w:rsidP="00DB3722">
      <w:pPr>
        <w:pStyle w:val="0342"/>
        <w:spacing w:line="460" w:lineRule="exact"/>
        <w:ind w:left="1417"/>
      </w:pPr>
      <w:r w:rsidRPr="008C72C0">
        <w:rPr>
          <w:rFonts w:hint="eastAsia"/>
        </w:rPr>
        <w:t>中華民國一百零七年十二月七日修正之條文，自公布後六個月施行。</w:t>
      </w:r>
    </w:p>
    <w:p w14:paraId="7D11F475" w14:textId="77777777" w:rsidR="0095370C" w:rsidRPr="008C72C0" w:rsidRDefault="0095370C" w:rsidP="00DB3722">
      <w:pPr>
        <w:pStyle w:val="0342"/>
        <w:spacing w:line="460" w:lineRule="exact"/>
        <w:ind w:left="1417"/>
      </w:pPr>
      <w:r w:rsidRPr="008C72C0">
        <w:rPr>
          <w:rFonts w:hint="eastAsia"/>
        </w:rPr>
        <w:t>中華民國一百十年十一月二十三日修正之條文，除增訂第七條之一至第七條之十一，自一百十一年一月四日施行外，自公布日施行。</w:t>
      </w:r>
    </w:p>
    <w:p w14:paraId="2D8ECE59" w14:textId="7F9E0A2A" w:rsidR="007A2CC7" w:rsidRPr="0095370C" w:rsidRDefault="0095370C" w:rsidP="00DB3722">
      <w:pPr>
        <w:pStyle w:val="0342"/>
        <w:spacing w:afterLines="160" w:after="384" w:line="460" w:lineRule="exact"/>
        <w:ind w:left="1417"/>
      </w:pPr>
      <w:r w:rsidRPr="008C72C0">
        <w:rPr>
          <w:rFonts w:hint="eastAsia"/>
        </w:rPr>
        <w:t>中華民國一百十一年五月三十一日修正之條文，除第十七條、第十七條之一、第十八條及第三十七條自公布日施行外，其施行日期由司法院定之。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A2CC7" w14:paraId="2EA7F5B5" w14:textId="77777777" w:rsidTr="00E03536">
        <w:trPr>
          <w:trHeight w:hRule="exact" w:val="851"/>
        </w:trPr>
        <w:tc>
          <w:tcPr>
            <w:tcW w:w="1988" w:type="dxa"/>
            <w:vAlign w:val="center"/>
          </w:tcPr>
          <w:p w14:paraId="3B996136" w14:textId="77777777" w:rsidR="007A2CC7" w:rsidRPr="001F0CC6" w:rsidRDefault="007A2CC7" w:rsidP="00E03536">
            <w:pPr>
              <w:pStyle w:val="022"/>
            </w:pPr>
            <w:r w:rsidRPr="001F0CC6">
              <w:rPr>
                <w:rFonts w:hint="eastAsia"/>
              </w:rPr>
              <w:t>總統令</w:t>
            </w:r>
          </w:p>
        </w:tc>
        <w:tc>
          <w:tcPr>
            <w:tcW w:w="4759" w:type="dxa"/>
            <w:vAlign w:val="center"/>
          </w:tcPr>
          <w:p w14:paraId="06332D1D" w14:textId="77777777" w:rsidR="007A2CC7" w:rsidRPr="0079273A" w:rsidRDefault="007A2CC7" w:rsidP="00E03536">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w:t>
            </w:r>
            <w:r>
              <w:t>2</w:t>
            </w:r>
            <w:r w:rsidRPr="0079273A">
              <w:rPr>
                <w:rFonts w:hint="eastAsia"/>
              </w:rPr>
              <w:t>日</w:t>
            </w:r>
          </w:p>
          <w:p w14:paraId="74565280" w14:textId="7F5A8A23" w:rsidR="007A2CC7" w:rsidRDefault="007A2CC7" w:rsidP="00E03536">
            <w:pPr>
              <w:pStyle w:val="0220"/>
              <w:rPr>
                <w:spacing w:val="-8"/>
              </w:rPr>
            </w:pPr>
            <w:r>
              <w:rPr>
                <w:rFonts w:hint="eastAsia"/>
              </w:rPr>
              <w:t>華總一義</w:t>
            </w:r>
            <w:r w:rsidRPr="0079273A">
              <w:rPr>
                <w:rFonts w:hint="eastAsia"/>
              </w:rPr>
              <w:t>字第</w:t>
            </w:r>
            <w:r>
              <w:rPr>
                <w:rFonts w:hint="eastAsia"/>
              </w:rPr>
              <w:t>1</w:t>
            </w:r>
            <w:r>
              <w:t>1100050781</w:t>
            </w:r>
            <w:r w:rsidRPr="0079273A">
              <w:rPr>
                <w:rFonts w:hint="eastAsia"/>
              </w:rPr>
              <w:t>號</w:t>
            </w:r>
          </w:p>
        </w:tc>
      </w:tr>
    </w:tbl>
    <w:p w14:paraId="7C89E84F" w14:textId="4FDFDC73" w:rsidR="007A2CC7" w:rsidRPr="003F2E9A" w:rsidRDefault="007A2CC7" w:rsidP="00DB3722">
      <w:pPr>
        <w:pStyle w:val="024"/>
        <w:spacing w:line="460" w:lineRule="exact"/>
        <w:rPr>
          <w:spacing w:val="10"/>
        </w:rPr>
      </w:pPr>
      <w:r w:rsidRPr="003F2E9A">
        <w:rPr>
          <w:rFonts w:hint="eastAsia"/>
          <w:spacing w:val="10"/>
        </w:rPr>
        <w:t>茲</w:t>
      </w:r>
      <w:r w:rsidR="009D11A5" w:rsidRPr="009D11A5">
        <w:rPr>
          <w:rFonts w:hint="eastAsia"/>
          <w:spacing w:val="10"/>
        </w:rPr>
        <w:t>修</w:t>
      </w:r>
      <w:r w:rsidR="009E7E64" w:rsidRPr="009D11A5">
        <w:rPr>
          <w:rFonts w:hint="eastAsia"/>
          <w:spacing w:val="10"/>
        </w:rPr>
        <w:t>正少</w:t>
      </w:r>
      <w:r w:rsidR="009D11A5" w:rsidRPr="009D11A5">
        <w:rPr>
          <w:rFonts w:hint="eastAsia"/>
          <w:spacing w:val="10"/>
        </w:rPr>
        <w:t>年及家事法院組織法第十三條條文</w:t>
      </w:r>
      <w:r w:rsidRPr="003F2E9A">
        <w:rPr>
          <w:rFonts w:hint="eastAsia"/>
          <w:spacing w:val="10"/>
        </w:rPr>
        <w:t>，公布之。</w:t>
      </w:r>
    </w:p>
    <w:p w14:paraId="51A20A72" w14:textId="77777777" w:rsidR="007A2CC7" w:rsidRDefault="007A2CC7" w:rsidP="007A2CC7">
      <w:pPr>
        <w:pStyle w:val="025"/>
      </w:pPr>
      <w:r>
        <w:rPr>
          <w:rFonts w:hint="eastAsia"/>
        </w:rPr>
        <w:lastRenderedPageBreak/>
        <w:t>總　　　統　蔡英文</w:t>
      </w:r>
      <w:r>
        <w:br/>
      </w:r>
      <w:r>
        <w:rPr>
          <w:rFonts w:hint="eastAsia"/>
        </w:rPr>
        <w:t xml:space="preserve">行政院院長　</w:t>
      </w:r>
      <w:r>
        <w:rPr>
          <w:rFonts w:ascii="標楷體" w:hAnsi="標楷體" w:hint="eastAsia"/>
        </w:rPr>
        <w:t>蘇貞昌</w:t>
      </w:r>
    </w:p>
    <w:p w14:paraId="5077990C" w14:textId="19747318" w:rsidR="007A2CC7" w:rsidRPr="00D86001" w:rsidRDefault="009D11A5" w:rsidP="00CC3449">
      <w:pPr>
        <w:pStyle w:val="031"/>
      </w:pPr>
      <w:r w:rsidRPr="009D11A5">
        <w:rPr>
          <w:rFonts w:hint="eastAsia"/>
        </w:rPr>
        <w:t>少年及家事法院組織法修正第十三條條文</w:t>
      </w:r>
    </w:p>
    <w:p w14:paraId="0A402143" w14:textId="77777777" w:rsidR="00CC3449" w:rsidRDefault="007A2CC7" w:rsidP="00CC3449">
      <w:pPr>
        <w:pStyle w:val="032"/>
        <w:spacing w:afterLines="50" w:after="120"/>
        <w:rPr>
          <w:spacing w:val="10"/>
        </w:rPr>
      </w:pPr>
      <w:r w:rsidRPr="00D86001">
        <w:rPr>
          <w:rFonts w:hint="eastAsia"/>
          <w:spacing w:val="10"/>
        </w:rPr>
        <w:t>中</w:t>
      </w:r>
      <w:r w:rsidRPr="00D86001">
        <w:rPr>
          <w:spacing w:val="10"/>
        </w:rPr>
        <w:t>華民國</w:t>
      </w:r>
      <w:r w:rsidRPr="00D86001">
        <w:rPr>
          <w:rFonts w:hint="eastAsia"/>
          <w:spacing w:val="10"/>
        </w:rPr>
        <w:t>1</w:t>
      </w:r>
      <w:r>
        <w:rPr>
          <w:rFonts w:hint="eastAsia"/>
          <w:spacing w:val="10"/>
        </w:rPr>
        <w:t>1</w:t>
      </w:r>
      <w:r>
        <w:rPr>
          <w:spacing w:val="10"/>
        </w:rPr>
        <w:t>1</w:t>
      </w:r>
      <w:r w:rsidRPr="00D86001">
        <w:rPr>
          <w:rFonts w:hint="eastAsia"/>
          <w:spacing w:val="10"/>
        </w:rPr>
        <w:t>年</w:t>
      </w:r>
      <w:r>
        <w:rPr>
          <w:spacing w:val="10"/>
        </w:rPr>
        <w:t>6</w:t>
      </w:r>
      <w:r w:rsidRPr="00D86001">
        <w:rPr>
          <w:rFonts w:hint="eastAsia"/>
          <w:spacing w:val="10"/>
        </w:rPr>
        <w:t>月</w:t>
      </w:r>
      <w:r>
        <w:rPr>
          <w:rFonts w:hint="eastAsia"/>
          <w:spacing w:val="10"/>
        </w:rPr>
        <w:t>2</w:t>
      </w:r>
      <w:r>
        <w:rPr>
          <w:spacing w:val="10"/>
        </w:rPr>
        <w:t>2</w:t>
      </w:r>
      <w:r w:rsidRPr="00D86001">
        <w:rPr>
          <w:spacing w:val="10"/>
        </w:rPr>
        <w:t>日公布</w:t>
      </w:r>
    </w:p>
    <w:p w14:paraId="2126963D" w14:textId="5948AFA6" w:rsidR="009D11A5" w:rsidRPr="00CC3449" w:rsidRDefault="009D11A5" w:rsidP="001A5ADD">
      <w:pPr>
        <w:pStyle w:val="034"/>
        <w:spacing w:line="435" w:lineRule="exact"/>
        <w:rPr>
          <w:spacing w:val="4"/>
        </w:rPr>
      </w:pPr>
      <w:r w:rsidRPr="00ED2257">
        <w:rPr>
          <w:rFonts w:hint="eastAsia"/>
        </w:rPr>
        <w:t>第</w:t>
      </w:r>
      <w:r w:rsidRPr="00ED2257">
        <w:rPr>
          <w:rFonts w:hint="eastAsia"/>
        </w:rPr>
        <w:t xml:space="preserve"> </w:t>
      </w:r>
      <w:r w:rsidRPr="00ED2257">
        <w:rPr>
          <w:rFonts w:hint="eastAsia"/>
        </w:rPr>
        <w:t>十三</w:t>
      </w:r>
      <w:r w:rsidRPr="00ED2257">
        <w:rPr>
          <w:rFonts w:hint="eastAsia"/>
        </w:rPr>
        <w:t xml:space="preserve"> </w:t>
      </w:r>
      <w:r w:rsidRPr="00ED2257">
        <w:rPr>
          <w:rFonts w:hint="eastAsia"/>
        </w:rPr>
        <w:t xml:space="preserve">條　　</w:t>
      </w:r>
      <w:r w:rsidRPr="00CC3449">
        <w:rPr>
          <w:rFonts w:hint="eastAsia"/>
          <w:spacing w:val="4"/>
        </w:rPr>
        <w:t>少年及家事法院設調查保護室，置少年調查官、少年保護官、家事調查官、心理測驗員、心理輔導員及佐理員。少年調查官、少年保護官及家事調查官合計在二人以上者，置主任調查保護官一人；合計在六人以上者，得分組辦事，組長由少年調查官、少年保護官或家事調查官兼任，不另列等。</w:t>
      </w:r>
    </w:p>
    <w:p w14:paraId="3B0C9A8A" w14:textId="1FF5112F" w:rsidR="007A2CC7" w:rsidRDefault="009D11A5" w:rsidP="001A5ADD">
      <w:pPr>
        <w:pStyle w:val="0342"/>
        <w:spacing w:afterLines="150" w:after="360" w:line="435" w:lineRule="exact"/>
        <w:ind w:leftChars="0" w:left="1418"/>
      </w:pPr>
      <w:r w:rsidRPr="00ED2257">
        <w:rPr>
          <w:rFonts w:hint="eastAsia"/>
        </w:rPr>
        <w:t>少年調查官、少年保護官及家事調查官，薦任第七職等至第九職等；第五條第一項附表所定第一類少年及家事法院之少年調查官、少年保護官及家事調查官，其中二人得列簡任第十職等；主任調查保護官，薦任第九職等至簡任第十職等；心理測驗員及心理輔導員，薦任第六職等至第八職等；佐理員，委任第四職等至第五職等，其中二分之一得列薦任第六職等。</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A2CC7" w14:paraId="2A96A832" w14:textId="77777777" w:rsidTr="00E03536">
        <w:trPr>
          <w:trHeight w:hRule="exact" w:val="851"/>
        </w:trPr>
        <w:tc>
          <w:tcPr>
            <w:tcW w:w="1988" w:type="dxa"/>
            <w:vAlign w:val="center"/>
          </w:tcPr>
          <w:p w14:paraId="4FB9B080" w14:textId="77777777" w:rsidR="007A2CC7" w:rsidRPr="001F0CC6" w:rsidRDefault="007A2CC7" w:rsidP="00E03536">
            <w:pPr>
              <w:pStyle w:val="022"/>
            </w:pPr>
            <w:r w:rsidRPr="001F0CC6">
              <w:rPr>
                <w:rFonts w:hint="eastAsia"/>
              </w:rPr>
              <w:t>總統令</w:t>
            </w:r>
          </w:p>
        </w:tc>
        <w:tc>
          <w:tcPr>
            <w:tcW w:w="4759" w:type="dxa"/>
            <w:vAlign w:val="center"/>
          </w:tcPr>
          <w:p w14:paraId="21B50B86" w14:textId="77777777" w:rsidR="007A2CC7" w:rsidRPr="0079273A" w:rsidRDefault="007A2CC7" w:rsidP="00E03536">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w:t>
            </w:r>
            <w:r>
              <w:t>2</w:t>
            </w:r>
            <w:r w:rsidRPr="0079273A">
              <w:rPr>
                <w:rFonts w:hint="eastAsia"/>
              </w:rPr>
              <w:t>日</w:t>
            </w:r>
          </w:p>
          <w:p w14:paraId="3987D22C" w14:textId="48ABA02D" w:rsidR="007A2CC7" w:rsidRDefault="007A2CC7" w:rsidP="00E03536">
            <w:pPr>
              <w:pStyle w:val="0220"/>
              <w:rPr>
                <w:spacing w:val="-8"/>
              </w:rPr>
            </w:pPr>
            <w:r>
              <w:rPr>
                <w:rFonts w:hint="eastAsia"/>
              </w:rPr>
              <w:t>華總一義</w:t>
            </w:r>
            <w:r w:rsidRPr="0079273A">
              <w:rPr>
                <w:rFonts w:hint="eastAsia"/>
              </w:rPr>
              <w:t>字第</w:t>
            </w:r>
            <w:r>
              <w:rPr>
                <w:rFonts w:hint="eastAsia"/>
              </w:rPr>
              <w:t>1</w:t>
            </w:r>
            <w:r>
              <w:t>1100050791</w:t>
            </w:r>
            <w:r w:rsidRPr="0079273A">
              <w:rPr>
                <w:rFonts w:hint="eastAsia"/>
              </w:rPr>
              <w:t>號</w:t>
            </w:r>
          </w:p>
        </w:tc>
      </w:tr>
    </w:tbl>
    <w:p w14:paraId="70BF4134" w14:textId="1493542A" w:rsidR="007A2CC7" w:rsidRPr="003F2E9A" w:rsidRDefault="007A2CC7" w:rsidP="007A2CC7">
      <w:pPr>
        <w:pStyle w:val="024"/>
        <w:rPr>
          <w:spacing w:val="10"/>
        </w:rPr>
      </w:pPr>
      <w:r w:rsidRPr="003F2E9A">
        <w:rPr>
          <w:rFonts w:hint="eastAsia"/>
          <w:spacing w:val="10"/>
        </w:rPr>
        <w:t>茲</w:t>
      </w:r>
      <w:bookmarkStart w:id="3" w:name="_Hlk106207818"/>
      <w:r w:rsidR="009A07B0" w:rsidRPr="009A07B0">
        <w:rPr>
          <w:rFonts w:hint="eastAsia"/>
          <w:spacing w:val="10"/>
        </w:rPr>
        <w:t>修正土地法</w:t>
      </w:r>
      <w:bookmarkEnd w:id="3"/>
      <w:r w:rsidR="009A07B0" w:rsidRPr="009A07B0">
        <w:rPr>
          <w:rFonts w:hint="eastAsia"/>
          <w:spacing w:val="10"/>
        </w:rPr>
        <w:t>第七十三條之一條文</w:t>
      </w:r>
      <w:r w:rsidRPr="003F2E9A">
        <w:rPr>
          <w:rFonts w:hint="eastAsia"/>
          <w:spacing w:val="10"/>
        </w:rPr>
        <w:t>，公布之。</w:t>
      </w:r>
    </w:p>
    <w:p w14:paraId="5606FB2B" w14:textId="77777777" w:rsidR="00360F5F" w:rsidRPr="00360F5F" w:rsidRDefault="00360F5F" w:rsidP="00360F5F">
      <w:pPr>
        <w:pStyle w:val="025"/>
      </w:pPr>
      <w:r w:rsidRPr="00360F5F">
        <w:rPr>
          <w:rFonts w:hint="eastAsia"/>
        </w:rPr>
        <w:t>總　　　統　蔡英文</w:t>
      </w:r>
      <w:r w:rsidRPr="00360F5F">
        <w:br/>
      </w:r>
      <w:r w:rsidRPr="00360F5F">
        <w:rPr>
          <w:rFonts w:hint="eastAsia"/>
        </w:rPr>
        <w:t>行政院院長　蘇貞昌</w:t>
      </w:r>
      <w:r w:rsidRPr="00360F5F">
        <w:br/>
      </w:r>
      <w:r w:rsidRPr="00360F5F">
        <w:rPr>
          <w:rFonts w:hint="eastAsia"/>
        </w:rPr>
        <w:t>內政部部長　徐</w:t>
      </w:r>
      <w:r w:rsidRPr="00360F5F">
        <w:t>國勇</w:t>
      </w:r>
    </w:p>
    <w:p w14:paraId="40AAA9AC" w14:textId="3316A1A1" w:rsidR="007A2CC7" w:rsidRPr="00D86001" w:rsidRDefault="009A07B0" w:rsidP="006A7337">
      <w:pPr>
        <w:pStyle w:val="031"/>
      </w:pPr>
      <w:r w:rsidRPr="009A07B0">
        <w:rPr>
          <w:rFonts w:hint="eastAsia"/>
        </w:rPr>
        <w:t>土地法修正第七十三條之一條文</w:t>
      </w:r>
    </w:p>
    <w:p w14:paraId="6E3C003A" w14:textId="77777777" w:rsidR="007A2CC7" w:rsidRPr="00D86001" w:rsidRDefault="007A2CC7" w:rsidP="006A7337">
      <w:pPr>
        <w:pStyle w:val="032"/>
        <w:spacing w:afterLines="50" w:after="120"/>
      </w:pPr>
      <w:r w:rsidRPr="00D86001">
        <w:rPr>
          <w:rFonts w:hint="eastAsia"/>
        </w:rPr>
        <w:lastRenderedPageBreak/>
        <w:t>中</w:t>
      </w:r>
      <w:r w:rsidRPr="00D86001">
        <w:t>華民國</w:t>
      </w:r>
      <w:r w:rsidRPr="00D86001">
        <w:rPr>
          <w:rFonts w:hint="eastAsia"/>
        </w:rPr>
        <w:t>1</w:t>
      </w:r>
      <w:r>
        <w:rPr>
          <w:rFonts w:hint="eastAsia"/>
        </w:rPr>
        <w:t>1</w:t>
      </w:r>
      <w:r>
        <w:t>1</w:t>
      </w:r>
      <w:r w:rsidRPr="00D86001">
        <w:rPr>
          <w:rFonts w:hint="eastAsia"/>
        </w:rPr>
        <w:t>年</w:t>
      </w:r>
      <w:r>
        <w:t>6</w:t>
      </w:r>
      <w:r w:rsidRPr="00D86001">
        <w:rPr>
          <w:rFonts w:hint="eastAsia"/>
        </w:rPr>
        <w:t>月</w:t>
      </w:r>
      <w:r>
        <w:rPr>
          <w:rFonts w:hint="eastAsia"/>
        </w:rPr>
        <w:t>2</w:t>
      </w:r>
      <w:r>
        <w:t>2</w:t>
      </w:r>
      <w:r w:rsidRPr="00D86001">
        <w:t>日公布</w:t>
      </w:r>
    </w:p>
    <w:p w14:paraId="3CA109A7" w14:textId="77777777" w:rsidR="009A07B0" w:rsidRPr="00ED2257" w:rsidRDefault="009A07B0" w:rsidP="001A5ADD">
      <w:pPr>
        <w:pStyle w:val="034-7"/>
        <w:spacing w:line="450" w:lineRule="exact"/>
        <w:ind w:left="1396" w:hanging="1396"/>
      </w:pPr>
      <w:r w:rsidRPr="006A7337">
        <w:rPr>
          <w:rFonts w:hint="eastAsia"/>
          <w:w w:val="71"/>
          <w:fitText w:val="1400" w:id="-1502939904"/>
        </w:rPr>
        <w:t>第七十三條之</w:t>
      </w:r>
      <w:r w:rsidRPr="006A7337">
        <w:rPr>
          <w:rFonts w:hint="eastAsia"/>
          <w:spacing w:val="5"/>
          <w:w w:val="71"/>
          <w:fitText w:val="1400" w:id="-1502939904"/>
        </w:rPr>
        <w:t>一</w:t>
      </w:r>
      <w:r w:rsidRPr="00ED2257">
        <w:rPr>
          <w:rFonts w:hint="eastAsia"/>
        </w:rPr>
        <w:t xml:space="preserve">　　土地或建築改良物，自繼承開始之日起逾一年未辦理繼承登記者，經該管直轄市或縣市地政機關查明後，應即公告繼承人於三個月內聲請登記，並以書面通知繼承人；逾期仍未聲請者，得由地政機關予以列冊管理。但有不可歸責於聲請人之事由，其期間應予扣除。</w:t>
      </w:r>
    </w:p>
    <w:p w14:paraId="08FC15A0" w14:textId="77777777" w:rsidR="009A07B0" w:rsidRPr="00ED2257" w:rsidRDefault="009A07B0" w:rsidP="001A5ADD">
      <w:pPr>
        <w:pStyle w:val="0342"/>
        <w:spacing w:line="450" w:lineRule="exact"/>
        <w:ind w:left="1417"/>
      </w:pPr>
      <w:r w:rsidRPr="00ED2257">
        <w:rPr>
          <w:rFonts w:hint="eastAsia"/>
        </w:rPr>
        <w:t>前項列冊管理期間為十五年，逾期仍未聲請登記者，由地政機關書面通知繼承人及將該土地或建築改良物清冊移請財政部國有財產署公開標售。繼承人占有或第三人占有無合法使用權者，於標售後喪失其占有之權利；土地或建築改良物租賃期間超過五年者，於標售後以五年為限。</w:t>
      </w:r>
    </w:p>
    <w:p w14:paraId="49D65951" w14:textId="77777777" w:rsidR="009A07B0" w:rsidRPr="00ED2257" w:rsidRDefault="009A07B0" w:rsidP="001A5ADD">
      <w:pPr>
        <w:pStyle w:val="0342"/>
        <w:spacing w:line="450" w:lineRule="exact"/>
        <w:ind w:left="1417"/>
      </w:pPr>
      <w:r w:rsidRPr="00ED2257">
        <w:rPr>
          <w:rFonts w:hint="eastAsia"/>
        </w:rPr>
        <w:t>依第二項規定標售土地或建築改良物前應公告三個月，繼承人、合法使用人或其他共有人就其使用範圍依序有優先購買權。但優先購買權人未於決標後三十日內表示優先購買者，其優先購買權視為放棄。</w:t>
      </w:r>
    </w:p>
    <w:p w14:paraId="3F2D4920" w14:textId="77777777" w:rsidR="009A07B0" w:rsidRPr="00ED2257" w:rsidRDefault="009A07B0" w:rsidP="001A5ADD">
      <w:pPr>
        <w:pStyle w:val="0342"/>
        <w:spacing w:line="450" w:lineRule="exact"/>
        <w:ind w:left="1417"/>
      </w:pPr>
      <w:r w:rsidRPr="00ED2257">
        <w:rPr>
          <w:rFonts w:hint="eastAsia"/>
        </w:rPr>
        <w:t>標售所得之價款應於國庫設立專戶儲存，繼承人得依其法定應繼分領取。逾十年無繼承人申請提領該價款者，歸屬國庫。</w:t>
      </w:r>
    </w:p>
    <w:p w14:paraId="19FC7F3A" w14:textId="745F5B2A" w:rsidR="00A73871" w:rsidRDefault="009A07B0" w:rsidP="001A5ADD">
      <w:pPr>
        <w:pStyle w:val="0342"/>
        <w:spacing w:afterLines="150" w:after="360" w:line="450" w:lineRule="exact"/>
        <w:ind w:left="1417"/>
        <w:rPr>
          <w:sz w:val="32"/>
        </w:rPr>
      </w:pPr>
      <w:r w:rsidRPr="00ED2257">
        <w:rPr>
          <w:rFonts w:hint="eastAsia"/>
        </w:rPr>
        <w:t>第二項標售之土地或建築改良物無人應買或應買人所出最高價未達標售之最低價額者，由財政部國有財產署定期再標售，於再行標售時，財政部國有財產署應酌減拍賣最低價額，酌減數額不得逾百分之二十。經五次標售而未標出者，登記為國有並準用第二項後段喪失占有權及租賃期限之規定。自登記完畢之日起十年內，原權利人得檢附證明文件按其法定應繼分，向財政部國有財產署申請就第四項專</w:t>
      </w:r>
      <w:r w:rsidRPr="00ED2257">
        <w:rPr>
          <w:rFonts w:hint="eastAsia"/>
        </w:rPr>
        <w:lastRenderedPageBreak/>
        <w:t>戶提撥發給價金；經審查無誤，公告九十日期滿無人異議時，按該土地或建築改良物第五次標售底價分算發給之。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A73871" w14:paraId="40ACF135" w14:textId="77777777" w:rsidTr="00E03536">
        <w:trPr>
          <w:trHeight w:hRule="exact" w:val="851"/>
        </w:trPr>
        <w:tc>
          <w:tcPr>
            <w:tcW w:w="1988" w:type="dxa"/>
            <w:vAlign w:val="center"/>
          </w:tcPr>
          <w:p w14:paraId="06A99F27" w14:textId="77777777" w:rsidR="00A73871" w:rsidRPr="001F0CC6" w:rsidRDefault="00A73871" w:rsidP="00E03536">
            <w:pPr>
              <w:pStyle w:val="022"/>
            </w:pPr>
            <w:r w:rsidRPr="001F0CC6">
              <w:rPr>
                <w:rFonts w:hint="eastAsia"/>
              </w:rPr>
              <w:t>總統令</w:t>
            </w:r>
          </w:p>
        </w:tc>
        <w:tc>
          <w:tcPr>
            <w:tcW w:w="4759" w:type="dxa"/>
            <w:vAlign w:val="center"/>
          </w:tcPr>
          <w:p w14:paraId="344B4ECB" w14:textId="77777777" w:rsidR="00A73871" w:rsidRPr="0079273A" w:rsidRDefault="00A73871" w:rsidP="00E03536">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w:t>
            </w:r>
            <w:r>
              <w:t>2</w:t>
            </w:r>
            <w:r w:rsidRPr="0079273A">
              <w:rPr>
                <w:rFonts w:hint="eastAsia"/>
              </w:rPr>
              <w:t>日</w:t>
            </w:r>
          </w:p>
          <w:p w14:paraId="481AA15B" w14:textId="77777777" w:rsidR="00A73871" w:rsidRDefault="00A73871" w:rsidP="00E03536">
            <w:pPr>
              <w:pStyle w:val="0220"/>
              <w:rPr>
                <w:spacing w:val="-8"/>
              </w:rPr>
            </w:pPr>
            <w:r>
              <w:rPr>
                <w:rFonts w:hint="eastAsia"/>
              </w:rPr>
              <w:t>華總一義</w:t>
            </w:r>
            <w:r w:rsidRPr="0079273A">
              <w:rPr>
                <w:rFonts w:hint="eastAsia"/>
              </w:rPr>
              <w:t>字第</w:t>
            </w:r>
            <w:r>
              <w:rPr>
                <w:rFonts w:hint="eastAsia"/>
              </w:rPr>
              <w:t>1</w:t>
            </w:r>
            <w:r>
              <w:t>1100050751</w:t>
            </w:r>
            <w:r w:rsidRPr="0079273A">
              <w:rPr>
                <w:rFonts w:hint="eastAsia"/>
              </w:rPr>
              <w:t>號</w:t>
            </w:r>
          </w:p>
        </w:tc>
      </w:tr>
    </w:tbl>
    <w:p w14:paraId="45AE4D3A" w14:textId="77777777" w:rsidR="00A73871" w:rsidRPr="003F2E9A" w:rsidRDefault="00A73871" w:rsidP="00A73871">
      <w:pPr>
        <w:pStyle w:val="024"/>
        <w:rPr>
          <w:spacing w:val="10"/>
        </w:rPr>
      </w:pPr>
      <w:r w:rsidRPr="003F2E9A">
        <w:rPr>
          <w:rFonts w:hint="eastAsia"/>
          <w:spacing w:val="10"/>
        </w:rPr>
        <w:t>茲</w:t>
      </w:r>
      <w:bookmarkStart w:id="4" w:name="_Hlk106207844"/>
      <w:r w:rsidRPr="003F2E9A">
        <w:rPr>
          <w:rFonts w:hint="eastAsia"/>
          <w:spacing w:val="10"/>
        </w:rPr>
        <w:t>修正</w:t>
      </w:r>
      <w:r w:rsidRPr="00A73871">
        <w:rPr>
          <w:rFonts w:hint="eastAsia"/>
          <w:spacing w:val="10"/>
        </w:rPr>
        <w:t>公務員服務法</w:t>
      </w:r>
      <w:bookmarkEnd w:id="4"/>
      <w:r w:rsidRPr="003F2E9A">
        <w:rPr>
          <w:rFonts w:hint="eastAsia"/>
          <w:spacing w:val="10"/>
        </w:rPr>
        <w:t>，公布之。</w:t>
      </w:r>
    </w:p>
    <w:p w14:paraId="4AD59524" w14:textId="77777777" w:rsidR="00A73871" w:rsidRDefault="00A73871" w:rsidP="00A73871">
      <w:pPr>
        <w:pStyle w:val="025"/>
      </w:pPr>
      <w:r>
        <w:rPr>
          <w:rFonts w:hint="eastAsia"/>
        </w:rPr>
        <w:t>總　　　統　蔡英文</w:t>
      </w:r>
      <w:r>
        <w:br/>
      </w:r>
      <w:r>
        <w:rPr>
          <w:rFonts w:hint="eastAsia"/>
        </w:rPr>
        <w:t xml:space="preserve">行政院院長　</w:t>
      </w:r>
      <w:r>
        <w:rPr>
          <w:rFonts w:ascii="標楷體" w:hAnsi="標楷體" w:hint="eastAsia"/>
        </w:rPr>
        <w:t>蘇貞昌</w:t>
      </w:r>
    </w:p>
    <w:p w14:paraId="4AA72F48" w14:textId="77777777" w:rsidR="006A7337" w:rsidRDefault="00A73871" w:rsidP="005E7761">
      <w:pPr>
        <w:pStyle w:val="031"/>
        <w:spacing w:line="434" w:lineRule="exact"/>
      </w:pPr>
      <w:r w:rsidRPr="00A73871">
        <w:rPr>
          <w:rFonts w:hint="eastAsia"/>
        </w:rPr>
        <w:t>公務員服務法</w:t>
      </w:r>
    </w:p>
    <w:p w14:paraId="125F4234" w14:textId="77777777" w:rsidR="008D1748" w:rsidRDefault="00A73871" w:rsidP="005E7761">
      <w:pPr>
        <w:pStyle w:val="034"/>
        <w:spacing w:afterLines="50" w:after="120" w:line="434" w:lineRule="exact"/>
      </w:pPr>
      <w:r w:rsidRPr="00D86001">
        <w:rPr>
          <w:rFonts w:hint="eastAsia"/>
        </w:rPr>
        <w:t>中</w:t>
      </w:r>
      <w:r w:rsidRPr="00D86001">
        <w:t>華民國</w:t>
      </w:r>
      <w:r w:rsidRPr="00D86001">
        <w:rPr>
          <w:rFonts w:hint="eastAsia"/>
        </w:rPr>
        <w:t>1</w:t>
      </w:r>
      <w:r>
        <w:rPr>
          <w:rFonts w:hint="eastAsia"/>
        </w:rPr>
        <w:t>1</w:t>
      </w:r>
      <w:r>
        <w:t>1</w:t>
      </w:r>
      <w:r w:rsidRPr="00D86001">
        <w:rPr>
          <w:rFonts w:hint="eastAsia"/>
        </w:rPr>
        <w:t>年</w:t>
      </w:r>
      <w:r>
        <w:t>6</w:t>
      </w:r>
      <w:r w:rsidRPr="00D86001">
        <w:rPr>
          <w:rFonts w:hint="eastAsia"/>
        </w:rPr>
        <w:t>月</w:t>
      </w:r>
      <w:r>
        <w:rPr>
          <w:rFonts w:hint="eastAsia"/>
        </w:rPr>
        <w:t>2</w:t>
      </w:r>
      <w:r>
        <w:t>2</w:t>
      </w:r>
      <w:r w:rsidRPr="00D86001">
        <w:t>日公布</w:t>
      </w:r>
    </w:p>
    <w:p w14:paraId="382CC2A6" w14:textId="6B7B7F2F" w:rsidR="008D1748" w:rsidRPr="000B430D" w:rsidRDefault="008D1748" w:rsidP="005E7761">
      <w:pPr>
        <w:pStyle w:val="034"/>
        <w:spacing w:line="434" w:lineRule="exact"/>
      </w:pPr>
      <w:r w:rsidRPr="000B430D">
        <w:rPr>
          <w:rFonts w:hint="eastAsia"/>
        </w:rPr>
        <w:t>第　一　條　　公務員應恪守誓言，忠心努力，依法律、命令所定執行其職務。</w:t>
      </w:r>
    </w:p>
    <w:p w14:paraId="28341FFD" w14:textId="77777777" w:rsidR="008D1748" w:rsidRPr="000B430D" w:rsidRDefault="008D1748" w:rsidP="005E7761">
      <w:pPr>
        <w:pStyle w:val="034"/>
        <w:spacing w:line="434" w:lineRule="exact"/>
      </w:pPr>
      <w:r w:rsidRPr="000B430D">
        <w:rPr>
          <w:rFonts w:hint="eastAsia"/>
        </w:rPr>
        <w:t>第　二　條　　本法適用於受有俸給之文武職公務員及公營事業機構純勞工以外之人員。</w:t>
      </w:r>
    </w:p>
    <w:p w14:paraId="72BC03E6" w14:textId="77777777" w:rsidR="008D1748" w:rsidRPr="000B430D" w:rsidRDefault="008D1748" w:rsidP="005E7761">
      <w:pPr>
        <w:pStyle w:val="0342"/>
        <w:spacing w:line="434" w:lineRule="exact"/>
        <w:ind w:left="1417"/>
      </w:pPr>
      <w:r w:rsidRPr="000B430D">
        <w:rPr>
          <w:rFonts w:hint="eastAsia"/>
        </w:rPr>
        <w:t>前項適用對象不包括中央研究院未兼任行政職務之研究人員、研究技術人員。</w:t>
      </w:r>
    </w:p>
    <w:p w14:paraId="31EE8A56" w14:textId="77777777" w:rsidR="008D1748" w:rsidRPr="000B430D" w:rsidRDefault="008D1748" w:rsidP="005E7761">
      <w:pPr>
        <w:pStyle w:val="034"/>
        <w:spacing w:line="434" w:lineRule="exact"/>
      </w:pPr>
      <w:r w:rsidRPr="000B430D">
        <w:rPr>
          <w:rFonts w:hint="eastAsia"/>
        </w:rPr>
        <w:t>第　三　條　　公務員對於長官監督範圍內所發之命令有服從義務，如認為該命令違法，應負報告之義務；該管長官如認其命令並未違法，而以書面署名下達時，公務員即應服從；其因此所生之責任，由該長官負之。但其命令有違反刑事法律者，公務員無服從之義務。</w:t>
      </w:r>
    </w:p>
    <w:p w14:paraId="273DE1C8" w14:textId="77777777" w:rsidR="008D1748" w:rsidRPr="008D1748" w:rsidRDefault="008D1748" w:rsidP="005E7761">
      <w:pPr>
        <w:pStyle w:val="0342"/>
        <w:spacing w:line="434" w:lineRule="exact"/>
        <w:ind w:left="1417" w:firstLine="576"/>
        <w:rPr>
          <w:spacing w:val="4"/>
        </w:rPr>
      </w:pPr>
      <w:r w:rsidRPr="008D1748">
        <w:rPr>
          <w:rFonts w:hint="eastAsia"/>
          <w:spacing w:val="4"/>
        </w:rPr>
        <w:t>前項情形，該管長官非以書面署名下達命令者，公務員得請求其以書面署名為之，該管長官拒絕時，視為撤回其命令。</w:t>
      </w:r>
    </w:p>
    <w:p w14:paraId="0C0B75A6" w14:textId="77777777" w:rsidR="008D1748" w:rsidRPr="000B430D" w:rsidRDefault="008D1748" w:rsidP="008D1748">
      <w:pPr>
        <w:pStyle w:val="034"/>
      </w:pPr>
      <w:r w:rsidRPr="000B430D">
        <w:rPr>
          <w:rFonts w:hint="eastAsia"/>
        </w:rPr>
        <w:t>第　四　條　　公務員對於兩級長官同時所發命令，以上級長官之命</w:t>
      </w:r>
      <w:r w:rsidRPr="000B430D">
        <w:rPr>
          <w:rFonts w:hint="eastAsia"/>
        </w:rPr>
        <w:lastRenderedPageBreak/>
        <w:t>令為準；主管長官與兼管長官同時所發命令，以主管長官之命令為準。</w:t>
      </w:r>
    </w:p>
    <w:p w14:paraId="2EAD196D" w14:textId="77777777" w:rsidR="008D1748" w:rsidRPr="000B430D" w:rsidRDefault="008D1748" w:rsidP="005E7761">
      <w:pPr>
        <w:pStyle w:val="034"/>
        <w:spacing w:line="436" w:lineRule="exact"/>
      </w:pPr>
      <w:r w:rsidRPr="000B430D">
        <w:rPr>
          <w:rFonts w:hint="eastAsia"/>
        </w:rPr>
        <w:t>第　五　條　　公務員有絕對保守政府機關（構）機密之義務，對於機密事件，無論是否主管事務，均不得洩漏；離職後，亦同。</w:t>
      </w:r>
    </w:p>
    <w:p w14:paraId="41B5464F" w14:textId="77777777" w:rsidR="008D1748" w:rsidRPr="000B430D" w:rsidRDefault="008D1748" w:rsidP="005E7761">
      <w:pPr>
        <w:pStyle w:val="0342"/>
        <w:spacing w:line="436" w:lineRule="exact"/>
        <w:ind w:leftChars="0" w:left="1418"/>
      </w:pPr>
      <w:r w:rsidRPr="000B430D">
        <w:rPr>
          <w:rFonts w:hint="eastAsia"/>
        </w:rPr>
        <w:t>公務員未經機關（構）同意，不得以代表機關（構）名義或使用職稱，發表與其職務或服務機關（構）業務職掌有關之言論。</w:t>
      </w:r>
    </w:p>
    <w:p w14:paraId="62572B20" w14:textId="77777777" w:rsidR="008D1748" w:rsidRPr="000B430D" w:rsidRDefault="008D1748" w:rsidP="005E7761">
      <w:pPr>
        <w:pStyle w:val="0342"/>
        <w:spacing w:line="436" w:lineRule="exact"/>
        <w:ind w:leftChars="0" w:left="1418"/>
      </w:pPr>
      <w:r w:rsidRPr="000B430D">
        <w:rPr>
          <w:rFonts w:hint="eastAsia"/>
        </w:rPr>
        <w:t>前項同意之條件、程序及其他應遵循事項之辦法，由考試院會同行政院定之。</w:t>
      </w:r>
    </w:p>
    <w:p w14:paraId="451E5014" w14:textId="77777777" w:rsidR="008D1748" w:rsidRPr="000B430D" w:rsidRDefault="008D1748" w:rsidP="005E7761">
      <w:pPr>
        <w:pStyle w:val="034"/>
        <w:spacing w:line="436" w:lineRule="exact"/>
      </w:pPr>
      <w:r w:rsidRPr="000B430D">
        <w:rPr>
          <w:rFonts w:hint="eastAsia"/>
        </w:rPr>
        <w:t>第　六　條　　公務員應公正無私、誠信清廉、謹慎勤勉，不得有損害公務員名譽及政府信譽之行為。</w:t>
      </w:r>
    </w:p>
    <w:p w14:paraId="36F2E6DC" w14:textId="77777777" w:rsidR="008D1748" w:rsidRPr="000B430D" w:rsidRDefault="008D1748" w:rsidP="005E7761">
      <w:pPr>
        <w:pStyle w:val="034"/>
        <w:spacing w:line="436" w:lineRule="exact"/>
      </w:pPr>
      <w:r w:rsidRPr="000B430D">
        <w:rPr>
          <w:rFonts w:hint="eastAsia"/>
        </w:rPr>
        <w:t>第　七　條　　公務員不得假借權力，以圖本身或他人之利益，並不得利用職務上之機會加損害於人。</w:t>
      </w:r>
    </w:p>
    <w:p w14:paraId="1F8F465D" w14:textId="77777777" w:rsidR="008D1748" w:rsidRPr="000B430D" w:rsidRDefault="008D1748" w:rsidP="005E7761">
      <w:pPr>
        <w:pStyle w:val="034"/>
        <w:spacing w:line="436" w:lineRule="exact"/>
      </w:pPr>
      <w:r w:rsidRPr="000B430D">
        <w:rPr>
          <w:rFonts w:hint="eastAsia"/>
        </w:rPr>
        <w:t>第　八　條　　公務員執行職務，應力求切實，不得畏難規避，互相推諉或無故稽延。</w:t>
      </w:r>
    </w:p>
    <w:p w14:paraId="568B195A" w14:textId="34B88562" w:rsidR="008D1748" w:rsidRPr="000B430D" w:rsidRDefault="008D1748" w:rsidP="005E7761">
      <w:pPr>
        <w:pStyle w:val="034"/>
        <w:spacing w:line="436" w:lineRule="exact"/>
      </w:pPr>
      <w:r w:rsidRPr="000B430D">
        <w:rPr>
          <w:rFonts w:hint="eastAsia"/>
        </w:rPr>
        <w:t>第　九　條</w:t>
      </w:r>
      <w:bookmarkStart w:id="5" w:name="_Hlk106116304"/>
      <w:r w:rsidRPr="000B430D">
        <w:rPr>
          <w:rFonts w:hint="eastAsia"/>
        </w:rPr>
        <w:t xml:space="preserve">　</w:t>
      </w:r>
      <w:bookmarkEnd w:id="5"/>
      <w:r w:rsidRPr="008D1748">
        <w:rPr>
          <w:rFonts w:hint="eastAsia"/>
        </w:rPr>
        <w:t xml:space="preserve">　</w:t>
      </w:r>
      <w:r w:rsidRPr="000B430D">
        <w:rPr>
          <w:rFonts w:hint="eastAsia"/>
        </w:rPr>
        <w:t>公務員收受人事派令後，應於一個月內就（到）職。但具有正當事由，經任免權責機關（構）同意者，得延長之；其延長期間，以一個月為限。</w:t>
      </w:r>
    </w:p>
    <w:p w14:paraId="31587B0C" w14:textId="77777777" w:rsidR="008D1748" w:rsidRPr="000B430D" w:rsidRDefault="008D1748" w:rsidP="005E7761">
      <w:pPr>
        <w:pStyle w:val="0342"/>
        <w:spacing w:line="436" w:lineRule="exact"/>
        <w:ind w:leftChars="0" w:left="1418"/>
      </w:pPr>
      <w:r w:rsidRPr="000B430D">
        <w:rPr>
          <w:rFonts w:hint="eastAsia"/>
        </w:rPr>
        <w:t>駐外人員應於收受人事派令後三個月內就（到）職。但有其他不可歸責於當事人之事由，得請求延長之，並於該事由終止後一個月內就（到）職。</w:t>
      </w:r>
    </w:p>
    <w:p w14:paraId="2A753DAC" w14:textId="77777777" w:rsidR="008D1748" w:rsidRPr="000B430D" w:rsidRDefault="008D1748" w:rsidP="005E7761">
      <w:pPr>
        <w:pStyle w:val="034"/>
        <w:spacing w:line="436" w:lineRule="exact"/>
      </w:pPr>
      <w:r w:rsidRPr="000B430D">
        <w:rPr>
          <w:rFonts w:hint="eastAsia"/>
        </w:rPr>
        <w:t>第　十　條　　公務員奉派出差，除天災或其他不可歸責之事由延後完成工作等情形外，應於核准之期程內往返。</w:t>
      </w:r>
    </w:p>
    <w:p w14:paraId="6ECBBFCE" w14:textId="77777777" w:rsidR="008D1748" w:rsidRPr="000B430D" w:rsidRDefault="008D1748" w:rsidP="005E7761">
      <w:pPr>
        <w:pStyle w:val="034"/>
        <w:spacing w:line="436" w:lineRule="exact"/>
      </w:pPr>
      <w:r w:rsidRPr="000B430D">
        <w:rPr>
          <w:rFonts w:hint="eastAsia"/>
        </w:rPr>
        <w:t>第</w:t>
      </w:r>
      <w:r w:rsidRPr="000B430D">
        <w:rPr>
          <w:rFonts w:hint="eastAsia"/>
        </w:rPr>
        <w:t xml:space="preserve"> </w:t>
      </w:r>
      <w:r w:rsidRPr="000B430D">
        <w:rPr>
          <w:rFonts w:hint="eastAsia"/>
        </w:rPr>
        <w:t>十一</w:t>
      </w:r>
      <w:r w:rsidRPr="000B430D">
        <w:rPr>
          <w:rFonts w:hint="eastAsia"/>
        </w:rPr>
        <w:t xml:space="preserve"> </w:t>
      </w:r>
      <w:r w:rsidRPr="000B430D">
        <w:rPr>
          <w:rFonts w:hint="eastAsia"/>
        </w:rPr>
        <w:t>條　　公務員未經機關（構）同意，不得擅離職守；其出差者，亦同。</w:t>
      </w:r>
    </w:p>
    <w:p w14:paraId="198A3740" w14:textId="1E4819A1" w:rsidR="008D1748" w:rsidRPr="000B430D" w:rsidRDefault="008D1748" w:rsidP="008D1748">
      <w:pPr>
        <w:pStyle w:val="034"/>
      </w:pPr>
      <w:r w:rsidRPr="000B430D">
        <w:rPr>
          <w:rFonts w:hint="eastAsia"/>
        </w:rPr>
        <w:t>第</w:t>
      </w:r>
      <w:r w:rsidRPr="000B430D">
        <w:rPr>
          <w:rFonts w:hint="eastAsia"/>
        </w:rPr>
        <w:t xml:space="preserve"> </w:t>
      </w:r>
      <w:r w:rsidRPr="000B430D">
        <w:rPr>
          <w:rFonts w:hint="eastAsia"/>
        </w:rPr>
        <w:t>十二</w:t>
      </w:r>
      <w:r w:rsidRPr="000B430D">
        <w:rPr>
          <w:rFonts w:hint="eastAsia"/>
        </w:rPr>
        <w:t xml:space="preserve"> </w:t>
      </w:r>
      <w:r w:rsidRPr="000B430D">
        <w:rPr>
          <w:rFonts w:hint="eastAsia"/>
        </w:rPr>
        <w:t>條　　公務員應依法定時間辦公，不得遲到早退，每日辦公時</w:t>
      </w:r>
      <w:r w:rsidRPr="000B430D">
        <w:rPr>
          <w:rFonts w:hint="eastAsia"/>
        </w:rPr>
        <w:lastRenderedPageBreak/>
        <w:t>數為八小時，每週辦公總時數為四十小時，每週應有二日之休息日。但法律另有規定者，從其規定。</w:t>
      </w:r>
    </w:p>
    <w:p w14:paraId="66765E00" w14:textId="77777777" w:rsidR="008D1748" w:rsidRPr="000B430D" w:rsidRDefault="008D1748" w:rsidP="005E7761">
      <w:pPr>
        <w:pStyle w:val="0342"/>
        <w:spacing w:line="436" w:lineRule="exact"/>
        <w:ind w:left="1417"/>
      </w:pPr>
      <w:r w:rsidRPr="000B430D">
        <w:rPr>
          <w:rFonts w:hint="eastAsia"/>
        </w:rPr>
        <w:t>前項辦公時數及休息日數，各機關（構）在不影響為民服務品質原則下，得為下列之調整：</w:t>
      </w:r>
    </w:p>
    <w:p w14:paraId="66011857" w14:textId="4F0BE4EB" w:rsidR="008D1748" w:rsidRPr="000B430D" w:rsidRDefault="008D1748" w:rsidP="005E7761">
      <w:pPr>
        <w:pStyle w:val="035"/>
        <w:spacing w:line="436" w:lineRule="exact"/>
      </w:pPr>
      <w:r w:rsidRPr="000B430D">
        <w:rPr>
          <w:rFonts w:hint="eastAsia"/>
        </w:rPr>
        <w:t>一、</w:t>
      </w:r>
      <w:r>
        <w:tab/>
      </w:r>
      <w:r w:rsidRPr="000B430D">
        <w:rPr>
          <w:rFonts w:hint="eastAsia"/>
        </w:rPr>
        <w:t>總統府、國家安全會議及五院，於維持每週辦公總時數下，調整所屬機關（構）每日辦公時數及每週休息日數。</w:t>
      </w:r>
    </w:p>
    <w:p w14:paraId="530FA27D" w14:textId="1659E464" w:rsidR="008D1748" w:rsidRPr="000B430D" w:rsidRDefault="008D1748" w:rsidP="005E7761">
      <w:pPr>
        <w:pStyle w:val="035"/>
        <w:spacing w:line="436" w:lineRule="exact"/>
      </w:pPr>
      <w:r w:rsidRPr="000B430D">
        <w:rPr>
          <w:rFonts w:hint="eastAsia"/>
        </w:rPr>
        <w:t>二、</w:t>
      </w:r>
      <w:r>
        <w:tab/>
      </w:r>
      <w:r w:rsidRPr="000B430D">
        <w:rPr>
          <w:rFonts w:hint="eastAsia"/>
        </w:rPr>
        <w:t>各級學校主管機關，於維持全年辦公總時數下，調整學校每日、每週辦公時數及每週休息日數。</w:t>
      </w:r>
    </w:p>
    <w:p w14:paraId="19D969EF" w14:textId="119B7BB7" w:rsidR="008D1748" w:rsidRPr="000B430D" w:rsidRDefault="008D1748" w:rsidP="005E7761">
      <w:pPr>
        <w:pStyle w:val="035"/>
        <w:spacing w:line="436" w:lineRule="exact"/>
      </w:pPr>
      <w:r w:rsidRPr="000B430D">
        <w:rPr>
          <w:rFonts w:hint="eastAsia"/>
        </w:rPr>
        <w:t>三、</w:t>
      </w:r>
      <w:r>
        <w:tab/>
      </w:r>
      <w:r w:rsidRPr="000B430D">
        <w:rPr>
          <w:rFonts w:hint="eastAsia"/>
        </w:rPr>
        <w:t>行政院配合紀念日及節日之放假，調整每週辦公時數及每週休息日數。</w:t>
      </w:r>
    </w:p>
    <w:p w14:paraId="44C1A51B" w14:textId="77777777" w:rsidR="008D1748" w:rsidRPr="000B430D" w:rsidRDefault="008D1748" w:rsidP="005E7761">
      <w:pPr>
        <w:pStyle w:val="0342"/>
        <w:spacing w:line="436" w:lineRule="exact"/>
        <w:ind w:left="1417"/>
      </w:pPr>
      <w:r w:rsidRPr="000B430D">
        <w:rPr>
          <w:rFonts w:hint="eastAsia"/>
        </w:rPr>
        <w:t>各機關（構）為推動業務需要，得指派公務員延長辦公時數加班。延長辦公時數，連同第一項辦公時數，每日不得超過十二小時；延長辦公時數，每月不得超過六十小時。但為搶救重大災害、處理緊急或重大突發事件、辦理重大專案業務或辦理季節性、週期性工作等例外情形，延長辦公時數上限，由總統府、國家安全會議及五院分別定之。</w:t>
      </w:r>
    </w:p>
    <w:p w14:paraId="53E7C7E3" w14:textId="77777777" w:rsidR="008D1748" w:rsidRPr="008D1748" w:rsidRDefault="008D1748" w:rsidP="005E7761">
      <w:pPr>
        <w:pStyle w:val="0342"/>
        <w:spacing w:line="436" w:lineRule="exact"/>
        <w:ind w:left="1417" w:firstLine="576"/>
        <w:rPr>
          <w:spacing w:val="4"/>
        </w:rPr>
      </w:pPr>
      <w:r w:rsidRPr="008D1748">
        <w:rPr>
          <w:rFonts w:hint="eastAsia"/>
          <w:spacing w:val="4"/>
        </w:rPr>
        <w:t>各機關（構）應保障因業務特性或工作性質特殊而須實施輪班輪休人員之健康，辦公日中應給予適當之連續休息時數，並得合理彈性調整辦公時數、延長辦公時數及休息日數。</w:t>
      </w:r>
    </w:p>
    <w:p w14:paraId="7DEC2973" w14:textId="77777777" w:rsidR="008D1748" w:rsidRPr="008D1748" w:rsidRDefault="008D1748" w:rsidP="005E7761">
      <w:pPr>
        <w:pStyle w:val="0342"/>
        <w:spacing w:line="436" w:lineRule="exact"/>
        <w:ind w:left="1417" w:firstLine="576"/>
        <w:rPr>
          <w:spacing w:val="4"/>
        </w:rPr>
      </w:pPr>
      <w:r w:rsidRPr="008D1748">
        <w:rPr>
          <w:rFonts w:hint="eastAsia"/>
          <w:spacing w:val="4"/>
        </w:rPr>
        <w:t>輪班制公務員更換班次時，至少應有連續十一小時之休息時間。但因應勤（業）務需要或其他特殊情形，不在此限。</w:t>
      </w:r>
    </w:p>
    <w:p w14:paraId="67FF26BF" w14:textId="77777777" w:rsidR="008D1748" w:rsidRPr="000B430D" w:rsidRDefault="008D1748" w:rsidP="005E7761">
      <w:pPr>
        <w:pStyle w:val="0342"/>
        <w:spacing w:line="436" w:lineRule="exact"/>
        <w:ind w:left="1417"/>
      </w:pPr>
      <w:r w:rsidRPr="000B430D">
        <w:rPr>
          <w:rFonts w:hint="eastAsia"/>
        </w:rPr>
        <w:t>前二項辦公日中連續休息時數下限、彈性調整辦公時數、延長辦公時數上限、更換班次時連續休息時間之調整及</w:t>
      </w:r>
      <w:r w:rsidRPr="000B430D">
        <w:rPr>
          <w:rFonts w:hint="eastAsia"/>
        </w:rPr>
        <w:lastRenderedPageBreak/>
        <w:t>休息日數等相關事項，包括其適用對象、特殊情形及勤務條件最低保障，應於維護公務員健康權之原則下，由總統府、國家安全會議及五院分別訂定，或授權所屬機關（構）依其業務特性定之。</w:t>
      </w:r>
    </w:p>
    <w:p w14:paraId="427E64E6" w14:textId="77777777" w:rsidR="008D1748" w:rsidRPr="000B430D" w:rsidRDefault="008D1748" w:rsidP="005E7761">
      <w:pPr>
        <w:pStyle w:val="034"/>
        <w:spacing w:line="438" w:lineRule="exact"/>
      </w:pPr>
      <w:r w:rsidRPr="000B430D">
        <w:rPr>
          <w:rFonts w:hint="eastAsia"/>
        </w:rPr>
        <w:t>第</w:t>
      </w:r>
      <w:r w:rsidRPr="000B430D">
        <w:rPr>
          <w:rFonts w:hint="eastAsia"/>
        </w:rPr>
        <w:t xml:space="preserve"> </w:t>
      </w:r>
      <w:r w:rsidRPr="000B430D">
        <w:rPr>
          <w:rFonts w:hint="eastAsia"/>
        </w:rPr>
        <w:t>十三</w:t>
      </w:r>
      <w:r w:rsidRPr="000B430D">
        <w:rPr>
          <w:rFonts w:hint="eastAsia"/>
        </w:rPr>
        <w:t xml:space="preserve"> </w:t>
      </w:r>
      <w:r w:rsidRPr="000B430D">
        <w:rPr>
          <w:rFonts w:hint="eastAsia"/>
        </w:rPr>
        <w:t>條　　公務員因公務需要、法定義務或其他與職務有關之事項須離開辦公處所者，應經機關（構）同意給予公假。</w:t>
      </w:r>
    </w:p>
    <w:p w14:paraId="05F19A88" w14:textId="77777777" w:rsidR="008D1748" w:rsidRPr="000B430D" w:rsidRDefault="008D1748" w:rsidP="005E7761">
      <w:pPr>
        <w:pStyle w:val="0342"/>
        <w:spacing w:line="438" w:lineRule="exact"/>
        <w:ind w:leftChars="0" w:left="1418"/>
      </w:pPr>
      <w:r w:rsidRPr="000B430D">
        <w:rPr>
          <w:rFonts w:hint="eastAsia"/>
        </w:rPr>
        <w:t>公務員連續服務滿一定期間，應按年資給予休假。</w:t>
      </w:r>
    </w:p>
    <w:p w14:paraId="20C2181E" w14:textId="77777777" w:rsidR="008D1748" w:rsidRPr="000B430D" w:rsidRDefault="008D1748" w:rsidP="005E7761">
      <w:pPr>
        <w:pStyle w:val="0342"/>
        <w:spacing w:line="438" w:lineRule="exact"/>
        <w:ind w:leftChars="0" w:left="1418"/>
      </w:pPr>
      <w:r w:rsidRPr="000B430D">
        <w:rPr>
          <w:rFonts w:hint="eastAsia"/>
        </w:rPr>
        <w:t>公務員因事、照顧家庭成員、婚喪、疾病、分娩或其他正當事由得請假。</w:t>
      </w:r>
    </w:p>
    <w:p w14:paraId="51240007" w14:textId="77777777" w:rsidR="008D1748" w:rsidRPr="000B430D" w:rsidRDefault="008D1748" w:rsidP="005E7761">
      <w:pPr>
        <w:pStyle w:val="0342"/>
        <w:spacing w:line="438" w:lineRule="exact"/>
        <w:ind w:leftChars="0" w:left="1418"/>
      </w:pPr>
      <w:r w:rsidRPr="000B430D">
        <w:rPr>
          <w:rFonts w:hint="eastAsia"/>
        </w:rPr>
        <w:t>前三項公務員請假之假別、日數、程序及其他相關事項，除公務人員請假規則由考試院會同行政院訂定外，其餘非適用公務人員請假規則者，由總統府、國家安全會議及五院分別定之。但其他法律另有特別規定者，依其規定。</w:t>
      </w:r>
    </w:p>
    <w:p w14:paraId="6D21F12B" w14:textId="77777777" w:rsidR="008D1748" w:rsidRPr="000B430D" w:rsidRDefault="008D1748" w:rsidP="005E7761">
      <w:pPr>
        <w:pStyle w:val="034"/>
        <w:spacing w:line="438" w:lineRule="exact"/>
      </w:pPr>
      <w:r w:rsidRPr="000B430D">
        <w:rPr>
          <w:rFonts w:hint="eastAsia"/>
        </w:rPr>
        <w:t>第</w:t>
      </w:r>
      <w:r w:rsidRPr="000B430D">
        <w:rPr>
          <w:rFonts w:hint="eastAsia"/>
        </w:rPr>
        <w:t xml:space="preserve"> </w:t>
      </w:r>
      <w:r w:rsidRPr="000B430D">
        <w:rPr>
          <w:rFonts w:hint="eastAsia"/>
        </w:rPr>
        <w:t>十四</w:t>
      </w:r>
      <w:r w:rsidRPr="000B430D">
        <w:rPr>
          <w:rFonts w:hint="eastAsia"/>
        </w:rPr>
        <w:t xml:space="preserve"> </w:t>
      </w:r>
      <w:r w:rsidRPr="000B430D">
        <w:rPr>
          <w:rFonts w:hint="eastAsia"/>
        </w:rPr>
        <w:t>條　　公務員不得經營商業。</w:t>
      </w:r>
    </w:p>
    <w:p w14:paraId="4A2DFCA6" w14:textId="77777777" w:rsidR="008D1748" w:rsidRPr="000B430D" w:rsidRDefault="008D1748" w:rsidP="005E7761">
      <w:pPr>
        <w:pStyle w:val="0342"/>
        <w:spacing w:line="438" w:lineRule="exact"/>
        <w:ind w:leftChars="0" w:left="1418"/>
      </w:pPr>
      <w:r w:rsidRPr="000B430D">
        <w:rPr>
          <w:rFonts w:hint="eastAsia"/>
        </w:rPr>
        <w:t>前項經營商業，包括依公司法擔任公司發起人或公司負責人、依商業登記法擔任商業負責人，或依其他法令擔任以營利為目的之事業負責人、董事、監察人或相類似職務。但經公股股權管理機關（構）指派代表公股或遴薦兼任政府直接或間接投資事業之董事、監察人或相類似職務，並經服務機關（構）事先核准或機關（構）首長經上級機關（構）事先核准者，不受前項規定之限制。</w:t>
      </w:r>
    </w:p>
    <w:p w14:paraId="61425A39" w14:textId="77777777" w:rsidR="008D1748" w:rsidRPr="000B430D" w:rsidRDefault="008D1748" w:rsidP="005E7761">
      <w:pPr>
        <w:pStyle w:val="0342"/>
        <w:spacing w:line="438" w:lineRule="exact"/>
        <w:ind w:leftChars="0" w:left="1418"/>
      </w:pPr>
      <w:r w:rsidRPr="000B430D">
        <w:rPr>
          <w:rFonts w:hint="eastAsia"/>
        </w:rPr>
        <w:t>公務員就（到）職前擔任前項職務或經營事業須辦理解任登記者，至遲應於就（到）職時提出書面辭職，於三個月內完成解任登記，並向服務機關（構）繳交有關證明文件。但有特殊情形未能依限完成解任登記，並經服務機關（構）同意或機關（構）首長經上級機關（構）同意者，得延長之；</w:t>
      </w:r>
      <w:r w:rsidRPr="000B430D">
        <w:rPr>
          <w:rFonts w:hint="eastAsia"/>
        </w:rPr>
        <w:lastRenderedPageBreak/>
        <w:t>其延長期間，以三個月為限，惟於完成解任登記前，不得參與經營及支領報酬。</w:t>
      </w:r>
    </w:p>
    <w:p w14:paraId="498C2874" w14:textId="77777777" w:rsidR="008D1748" w:rsidRPr="000B430D" w:rsidRDefault="008D1748" w:rsidP="005E7761">
      <w:pPr>
        <w:pStyle w:val="0342"/>
        <w:spacing w:line="438" w:lineRule="exact"/>
        <w:ind w:left="1417"/>
      </w:pPr>
      <w:r w:rsidRPr="000B430D">
        <w:rPr>
          <w:rFonts w:hint="eastAsia"/>
        </w:rPr>
        <w:t>公務員所任職務對營利事業有直接監督或管理權限者，不得取得該營利事業之股份或出資額。</w:t>
      </w:r>
    </w:p>
    <w:p w14:paraId="20F8CBA0" w14:textId="77777777" w:rsidR="008D1748" w:rsidRPr="000B430D" w:rsidRDefault="008D1748" w:rsidP="005E7761">
      <w:pPr>
        <w:pStyle w:val="0342"/>
        <w:spacing w:line="438" w:lineRule="exact"/>
        <w:ind w:left="1417"/>
      </w:pPr>
      <w:r w:rsidRPr="000B430D">
        <w:rPr>
          <w:rFonts w:hint="eastAsia"/>
        </w:rPr>
        <w:t>公務員就（到）職前已持有前項營利事業之股份或出資額，應於就（到）職後三個月內全部轉讓或信託予信託業；就（到）職後因其他法律原因當然取得者，亦同。</w:t>
      </w:r>
    </w:p>
    <w:p w14:paraId="03A878AB" w14:textId="77777777" w:rsidR="008D1748" w:rsidRPr="000B430D" w:rsidRDefault="008D1748" w:rsidP="005E7761">
      <w:pPr>
        <w:pStyle w:val="034"/>
        <w:spacing w:line="438" w:lineRule="exact"/>
      </w:pPr>
      <w:r w:rsidRPr="000B430D">
        <w:rPr>
          <w:rFonts w:hint="eastAsia"/>
        </w:rPr>
        <w:t>第</w:t>
      </w:r>
      <w:r w:rsidRPr="000B430D">
        <w:rPr>
          <w:rFonts w:hint="eastAsia"/>
        </w:rPr>
        <w:t xml:space="preserve"> </w:t>
      </w:r>
      <w:r w:rsidRPr="000B430D">
        <w:rPr>
          <w:rFonts w:hint="eastAsia"/>
        </w:rPr>
        <w:t>十五</w:t>
      </w:r>
      <w:r w:rsidRPr="000B430D">
        <w:rPr>
          <w:rFonts w:hint="eastAsia"/>
        </w:rPr>
        <w:t xml:space="preserve"> </w:t>
      </w:r>
      <w:r w:rsidRPr="000B430D">
        <w:rPr>
          <w:rFonts w:hint="eastAsia"/>
        </w:rPr>
        <w:t>條　　公務員除法令規定外，不得兼任他項公職；其依法令兼職者，不得兼薪。</w:t>
      </w:r>
    </w:p>
    <w:p w14:paraId="7129ECCB" w14:textId="77777777" w:rsidR="008D1748" w:rsidRPr="000B430D" w:rsidRDefault="008D1748" w:rsidP="005E7761">
      <w:pPr>
        <w:pStyle w:val="0342"/>
        <w:spacing w:line="438" w:lineRule="exact"/>
        <w:ind w:left="1417"/>
      </w:pPr>
      <w:r w:rsidRPr="000B430D">
        <w:rPr>
          <w:rFonts w:hint="eastAsia"/>
        </w:rPr>
        <w:t>公務員除法令規定外，不得兼任領證職業及其他反覆從事同種類行為之業務。但於法定工作時間以外，從事社會公益性質之活動或其他非經常性、持續性之工作，且未影響本職工作者，不在此限。</w:t>
      </w:r>
    </w:p>
    <w:p w14:paraId="706E1C2F" w14:textId="77777777" w:rsidR="008D1748" w:rsidRPr="000B430D" w:rsidRDefault="008D1748" w:rsidP="005E7761">
      <w:pPr>
        <w:pStyle w:val="0342"/>
        <w:spacing w:line="438" w:lineRule="exact"/>
        <w:ind w:left="1417"/>
      </w:pPr>
      <w:r w:rsidRPr="000B430D">
        <w:rPr>
          <w:rFonts w:hint="eastAsia"/>
        </w:rPr>
        <w:t>公務員依法令兼任前二項公職或業務者，應經服務機關（構）同意；機關（構）首長應經上級機關（構）同意。</w:t>
      </w:r>
    </w:p>
    <w:p w14:paraId="4B3C1B67" w14:textId="77777777" w:rsidR="008D1748" w:rsidRPr="000B430D" w:rsidRDefault="008D1748" w:rsidP="005E7761">
      <w:pPr>
        <w:pStyle w:val="0342"/>
        <w:spacing w:line="438" w:lineRule="exact"/>
        <w:ind w:left="1417"/>
      </w:pPr>
      <w:r w:rsidRPr="000B430D">
        <w:rPr>
          <w:rFonts w:hint="eastAsia"/>
        </w:rPr>
        <w:t>公務員兼任教學或研究工作或非以營利為目的之事業或團體職務，應經服務機關（構）同意；機關（構）首長應經上級機關（構）同意。但兼任無報酬且未影響本職工作者，不在此限。</w:t>
      </w:r>
    </w:p>
    <w:p w14:paraId="5BF420A6" w14:textId="77777777" w:rsidR="008D1748" w:rsidRPr="000B430D" w:rsidRDefault="008D1748" w:rsidP="005E7761">
      <w:pPr>
        <w:pStyle w:val="0342"/>
        <w:spacing w:line="438" w:lineRule="exact"/>
        <w:ind w:left="1417"/>
      </w:pPr>
      <w:r w:rsidRPr="000B430D">
        <w:rPr>
          <w:rFonts w:hint="eastAsia"/>
        </w:rPr>
        <w:t>公務員有第二項但書及前項但書規定情形，應報經服務機關（構）備查；機關（構）首長應報經上級機關（構）備查。</w:t>
      </w:r>
    </w:p>
    <w:p w14:paraId="3F955F2A" w14:textId="77777777" w:rsidR="008D1748" w:rsidRPr="000B430D" w:rsidRDefault="008D1748" w:rsidP="005E7761">
      <w:pPr>
        <w:pStyle w:val="0342"/>
        <w:spacing w:line="438" w:lineRule="exact"/>
        <w:ind w:left="1417"/>
      </w:pPr>
      <w:r w:rsidRPr="000B430D">
        <w:rPr>
          <w:rFonts w:hint="eastAsia"/>
        </w:rPr>
        <w:t>公務員得於法定工作時間以外，依個人才藝表現，獲取適當報酬，並得就其財產之處分、智慧財產權及肖像權之授權行使，獲取合理對價。</w:t>
      </w:r>
    </w:p>
    <w:p w14:paraId="6070A672" w14:textId="77777777" w:rsidR="008D1748" w:rsidRPr="000B430D" w:rsidRDefault="008D1748" w:rsidP="008D1748">
      <w:pPr>
        <w:pStyle w:val="0342"/>
        <w:ind w:left="1417"/>
      </w:pPr>
      <w:r w:rsidRPr="000B430D">
        <w:rPr>
          <w:rFonts w:hint="eastAsia"/>
        </w:rPr>
        <w:t>第二項、第四項及第六項之行為，對公務員名譽、政府</w:t>
      </w:r>
      <w:r w:rsidRPr="000B430D">
        <w:rPr>
          <w:rFonts w:hint="eastAsia"/>
        </w:rPr>
        <w:lastRenderedPageBreak/>
        <w:t>信譽、其本職性質有妨礙或有利益衝突者，不得為之。</w:t>
      </w:r>
    </w:p>
    <w:p w14:paraId="5CAE5B99" w14:textId="77777777" w:rsidR="008D1748" w:rsidRPr="000B430D" w:rsidRDefault="008D1748" w:rsidP="005E7761">
      <w:pPr>
        <w:pStyle w:val="0342"/>
        <w:spacing w:line="438" w:lineRule="exact"/>
        <w:ind w:left="1417"/>
      </w:pPr>
      <w:r w:rsidRPr="000B430D">
        <w:rPr>
          <w:rFonts w:hint="eastAsia"/>
        </w:rPr>
        <w:t>公務員兼任第三項所定公職或業務及第四項所定工作或職務；其申請同意之條件、程序、限制及其他應遵行事項之辦法，由考試院會同行政院定之。</w:t>
      </w:r>
    </w:p>
    <w:p w14:paraId="27FCE3E9" w14:textId="77777777" w:rsidR="008D1748" w:rsidRPr="000B430D" w:rsidRDefault="008D1748" w:rsidP="005E7761">
      <w:pPr>
        <w:pStyle w:val="034"/>
        <w:spacing w:line="438" w:lineRule="exact"/>
      </w:pPr>
      <w:r w:rsidRPr="000B430D">
        <w:rPr>
          <w:rFonts w:hint="eastAsia"/>
        </w:rPr>
        <w:t>第</w:t>
      </w:r>
      <w:r w:rsidRPr="000B430D">
        <w:rPr>
          <w:rFonts w:hint="eastAsia"/>
        </w:rPr>
        <w:t xml:space="preserve"> </w:t>
      </w:r>
      <w:r w:rsidRPr="000B430D">
        <w:rPr>
          <w:rFonts w:hint="eastAsia"/>
        </w:rPr>
        <w:t>十六</w:t>
      </w:r>
      <w:r w:rsidRPr="000B430D">
        <w:rPr>
          <w:rFonts w:hint="eastAsia"/>
        </w:rPr>
        <w:t xml:space="preserve"> </w:t>
      </w:r>
      <w:r w:rsidRPr="000B430D">
        <w:rPr>
          <w:rFonts w:hint="eastAsia"/>
        </w:rPr>
        <w:t>條　　公務員於其離職後三年內，不得擔任與其離職前五年內之職務直接相關之營利事業董事、監察人、經理、執行業務之股東或顧問。</w:t>
      </w:r>
    </w:p>
    <w:p w14:paraId="2BC027A1" w14:textId="1CF2B7A8" w:rsidR="008D1748" w:rsidRPr="000B430D" w:rsidRDefault="008D1748" w:rsidP="005E7761">
      <w:pPr>
        <w:pStyle w:val="034"/>
        <w:spacing w:line="438" w:lineRule="exact"/>
      </w:pPr>
      <w:r w:rsidRPr="00B01A8E">
        <w:rPr>
          <w:rFonts w:hint="eastAsia"/>
          <w:fitText w:val="1400" w:id="-1501907200"/>
        </w:rPr>
        <w:t>第</w:t>
      </w:r>
      <w:r w:rsidRPr="00B01A8E">
        <w:rPr>
          <w:rFonts w:hint="eastAsia"/>
          <w:fitText w:val="1400" w:id="-1501907200"/>
        </w:rPr>
        <w:t xml:space="preserve"> </w:t>
      </w:r>
      <w:r w:rsidRPr="00B01A8E">
        <w:rPr>
          <w:rFonts w:hint="eastAsia"/>
          <w:fitText w:val="1400" w:id="-1501907200"/>
        </w:rPr>
        <w:t>十七</w:t>
      </w:r>
      <w:r w:rsidRPr="00B01A8E">
        <w:rPr>
          <w:rFonts w:hint="eastAsia"/>
          <w:fitText w:val="1400" w:id="-1501907200"/>
        </w:rPr>
        <w:t xml:space="preserve"> </w:t>
      </w:r>
      <w:r w:rsidRPr="00B01A8E">
        <w:rPr>
          <w:rFonts w:hint="eastAsia"/>
          <w:fitText w:val="1400" w:id="-1501907200"/>
        </w:rPr>
        <w:t>條</w:t>
      </w:r>
      <w:r w:rsidR="00B01A8E" w:rsidRPr="00B01A8E">
        <w:rPr>
          <w:rFonts w:hint="eastAsia"/>
          <w:spacing w:val="-8"/>
        </w:rPr>
        <w:t xml:space="preserve">　　</w:t>
      </w:r>
      <w:r w:rsidRPr="000B430D">
        <w:rPr>
          <w:rFonts w:hint="eastAsia"/>
        </w:rPr>
        <w:t>公務員不得餽贈長官財物或於所辦事件收受任何餽贈。但符合廉政相關法令規定者，不在此限。</w:t>
      </w:r>
    </w:p>
    <w:p w14:paraId="05BD17FE" w14:textId="77777777" w:rsidR="008D1748" w:rsidRPr="000B430D" w:rsidRDefault="008D1748" w:rsidP="005E7761">
      <w:pPr>
        <w:pStyle w:val="034"/>
        <w:spacing w:line="438" w:lineRule="exact"/>
      </w:pPr>
      <w:r w:rsidRPr="000B430D">
        <w:rPr>
          <w:rFonts w:hint="eastAsia"/>
        </w:rPr>
        <w:t>第</w:t>
      </w:r>
      <w:r w:rsidRPr="000B430D">
        <w:rPr>
          <w:rFonts w:hint="eastAsia"/>
        </w:rPr>
        <w:t xml:space="preserve"> </w:t>
      </w:r>
      <w:r w:rsidRPr="000B430D">
        <w:rPr>
          <w:rFonts w:hint="eastAsia"/>
        </w:rPr>
        <w:t>十八</w:t>
      </w:r>
      <w:r w:rsidRPr="000B430D">
        <w:rPr>
          <w:rFonts w:hint="eastAsia"/>
        </w:rPr>
        <w:t xml:space="preserve"> </w:t>
      </w:r>
      <w:r w:rsidRPr="000B430D">
        <w:rPr>
          <w:rFonts w:hint="eastAsia"/>
        </w:rPr>
        <w:t>條　　公務員不得利用視察、調查等機會，接受招待或餽贈。但符合廉政相關法令規定者，不在此限。</w:t>
      </w:r>
    </w:p>
    <w:p w14:paraId="424E3035" w14:textId="77777777" w:rsidR="008D1748" w:rsidRPr="000B430D" w:rsidRDefault="008D1748" w:rsidP="005E7761">
      <w:pPr>
        <w:pStyle w:val="034"/>
        <w:spacing w:line="438" w:lineRule="exact"/>
      </w:pPr>
      <w:r w:rsidRPr="000B430D">
        <w:rPr>
          <w:rFonts w:hint="eastAsia"/>
        </w:rPr>
        <w:t>第</w:t>
      </w:r>
      <w:r w:rsidRPr="000B430D">
        <w:rPr>
          <w:rFonts w:hint="eastAsia"/>
        </w:rPr>
        <w:t xml:space="preserve"> </w:t>
      </w:r>
      <w:r w:rsidRPr="000B430D">
        <w:rPr>
          <w:rFonts w:hint="eastAsia"/>
        </w:rPr>
        <w:t>十九</w:t>
      </w:r>
      <w:r w:rsidRPr="000B430D">
        <w:rPr>
          <w:rFonts w:hint="eastAsia"/>
        </w:rPr>
        <w:t xml:space="preserve"> </w:t>
      </w:r>
      <w:r w:rsidRPr="000B430D">
        <w:rPr>
          <w:rFonts w:hint="eastAsia"/>
        </w:rPr>
        <w:t>條　　公務員執行職務時，遇有涉及本身或其親（家）屬之利害關係者，應依法迴避。</w:t>
      </w:r>
    </w:p>
    <w:p w14:paraId="4C9C3F4A" w14:textId="77777777" w:rsidR="008D1748" w:rsidRPr="000B430D" w:rsidRDefault="008D1748" w:rsidP="005E7761">
      <w:pPr>
        <w:pStyle w:val="034"/>
        <w:spacing w:line="438" w:lineRule="exact"/>
      </w:pPr>
      <w:r w:rsidRPr="00B01A8E">
        <w:rPr>
          <w:rFonts w:hint="eastAsia"/>
          <w:fitText w:val="1400" w:id="-1501906944"/>
        </w:rPr>
        <w:t>第</w:t>
      </w:r>
      <w:r w:rsidRPr="00B01A8E">
        <w:rPr>
          <w:rFonts w:hint="eastAsia"/>
          <w:fitText w:val="1400" w:id="-1501906944"/>
        </w:rPr>
        <w:t xml:space="preserve"> </w:t>
      </w:r>
      <w:r w:rsidRPr="00B01A8E">
        <w:rPr>
          <w:rFonts w:hint="eastAsia"/>
          <w:fitText w:val="1400" w:id="-1501906944"/>
        </w:rPr>
        <w:t>二十</w:t>
      </w:r>
      <w:r w:rsidRPr="00B01A8E">
        <w:rPr>
          <w:rFonts w:hint="eastAsia"/>
          <w:fitText w:val="1400" w:id="-1501906944"/>
        </w:rPr>
        <w:t xml:space="preserve"> </w:t>
      </w:r>
      <w:r w:rsidRPr="00B01A8E">
        <w:rPr>
          <w:rFonts w:hint="eastAsia"/>
          <w:fitText w:val="1400" w:id="-1501906944"/>
        </w:rPr>
        <w:t>條</w:t>
      </w:r>
      <w:r w:rsidRPr="000B430D">
        <w:rPr>
          <w:rFonts w:hint="eastAsia"/>
        </w:rPr>
        <w:t xml:space="preserve">　　公務員非因職務之需要，不得動用行政資源。</w:t>
      </w:r>
    </w:p>
    <w:p w14:paraId="2134D227" w14:textId="77777777" w:rsidR="008D1748" w:rsidRPr="000B430D" w:rsidRDefault="008D1748" w:rsidP="005E7761">
      <w:pPr>
        <w:pStyle w:val="034"/>
        <w:spacing w:line="438" w:lineRule="exact"/>
      </w:pPr>
      <w:r w:rsidRPr="000B430D">
        <w:rPr>
          <w:rFonts w:hint="eastAsia"/>
        </w:rPr>
        <w:t>第二十一條</w:t>
      </w:r>
      <w:r w:rsidRPr="00B01A8E">
        <w:rPr>
          <w:rFonts w:hint="eastAsia"/>
          <w:spacing w:val="-6"/>
        </w:rPr>
        <w:t xml:space="preserve">　　</w:t>
      </w:r>
      <w:r w:rsidRPr="000B430D">
        <w:rPr>
          <w:rFonts w:hint="eastAsia"/>
        </w:rPr>
        <w:t>公務員對於職務上所管理之行政資源，應負善良管理人責任，不得毀損、變換、私用或借給他人使用。</w:t>
      </w:r>
    </w:p>
    <w:p w14:paraId="026ED499" w14:textId="77777777" w:rsidR="008D1748" w:rsidRPr="000B430D" w:rsidRDefault="008D1748" w:rsidP="005E7761">
      <w:pPr>
        <w:pStyle w:val="034"/>
        <w:spacing w:line="438" w:lineRule="exact"/>
      </w:pPr>
      <w:r w:rsidRPr="000B430D">
        <w:rPr>
          <w:rFonts w:hint="eastAsia"/>
        </w:rPr>
        <w:t>第二十二條　　公務員對於下列各款與其職務有關係者，不得私相借貸，訂立互利契約或享受其他不正利益：</w:t>
      </w:r>
    </w:p>
    <w:p w14:paraId="70DEAE6C" w14:textId="14E5D57A" w:rsidR="008D1748" w:rsidRPr="000B430D" w:rsidRDefault="008D1748" w:rsidP="005E7761">
      <w:pPr>
        <w:pStyle w:val="035"/>
        <w:spacing w:line="438" w:lineRule="exact"/>
      </w:pPr>
      <w:r w:rsidRPr="000B430D">
        <w:rPr>
          <w:rFonts w:hint="eastAsia"/>
        </w:rPr>
        <w:t>一、</w:t>
      </w:r>
      <w:r>
        <w:tab/>
      </w:r>
      <w:r w:rsidRPr="000B430D">
        <w:rPr>
          <w:rFonts w:hint="eastAsia"/>
        </w:rPr>
        <w:t>承辦本機關（構）或所屬機關（構）之工程。</w:t>
      </w:r>
    </w:p>
    <w:p w14:paraId="29D651F6" w14:textId="503B736C" w:rsidR="008D1748" w:rsidRPr="000B430D" w:rsidRDefault="008D1748" w:rsidP="005E7761">
      <w:pPr>
        <w:pStyle w:val="035"/>
        <w:spacing w:line="438" w:lineRule="exact"/>
      </w:pPr>
      <w:r w:rsidRPr="000B430D">
        <w:rPr>
          <w:rFonts w:hint="eastAsia"/>
        </w:rPr>
        <w:t>二、</w:t>
      </w:r>
      <w:r>
        <w:tab/>
      </w:r>
      <w:r w:rsidRPr="000B430D">
        <w:rPr>
          <w:rFonts w:hint="eastAsia"/>
        </w:rPr>
        <w:t>經營本機關（構）或所屬事業來往款項之銀行。</w:t>
      </w:r>
    </w:p>
    <w:p w14:paraId="1E1303FD" w14:textId="13C7E8BA" w:rsidR="008D1748" w:rsidRPr="000B430D" w:rsidRDefault="008D1748" w:rsidP="005E7761">
      <w:pPr>
        <w:pStyle w:val="035"/>
        <w:spacing w:line="438" w:lineRule="exact"/>
      </w:pPr>
      <w:r w:rsidRPr="000B430D">
        <w:rPr>
          <w:rFonts w:hint="eastAsia"/>
        </w:rPr>
        <w:t>三、</w:t>
      </w:r>
      <w:r>
        <w:tab/>
      </w:r>
      <w:r w:rsidRPr="008D1748">
        <w:rPr>
          <w:rFonts w:hint="eastAsia"/>
          <w:spacing w:val="-4"/>
        </w:rPr>
        <w:t>承辦本機關（構）或所屬事業公用物品之營利事業。</w:t>
      </w:r>
    </w:p>
    <w:p w14:paraId="5A8CCE89" w14:textId="77777777" w:rsidR="008D1748" w:rsidRPr="000B430D" w:rsidRDefault="008D1748" w:rsidP="005E7761">
      <w:pPr>
        <w:pStyle w:val="035"/>
        <w:spacing w:line="438" w:lineRule="exact"/>
      </w:pPr>
      <w:r w:rsidRPr="000B430D">
        <w:rPr>
          <w:rFonts w:hint="eastAsia"/>
        </w:rPr>
        <w:t>四、受有政府機關（構）獎（補）助費。</w:t>
      </w:r>
    </w:p>
    <w:p w14:paraId="66DC3E80" w14:textId="77777777" w:rsidR="008D1748" w:rsidRPr="000B430D" w:rsidRDefault="008D1748" w:rsidP="005E7761">
      <w:pPr>
        <w:pStyle w:val="034"/>
        <w:spacing w:line="438" w:lineRule="exact"/>
      </w:pPr>
      <w:r w:rsidRPr="000B430D">
        <w:rPr>
          <w:rFonts w:hint="eastAsia"/>
        </w:rPr>
        <w:t>第二十三條　　公務員違反本法規定者，應按情節輕重，分別予以懲戒或懲處，其觸犯刑事法令者，並依各該法令處罰。</w:t>
      </w:r>
    </w:p>
    <w:p w14:paraId="2A56A173" w14:textId="77777777" w:rsidR="008D1748" w:rsidRPr="000B430D" w:rsidRDefault="008D1748" w:rsidP="005E7761">
      <w:pPr>
        <w:pStyle w:val="034"/>
        <w:spacing w:line="438" w:lineRule="exact"/>
      </w:pPr>
      <w:r w:rsidRPr="000B430D">
        <w:rPr>
          <w:rFonts w:hint="eastAsia"/>
        </w:rPr>
        <w:t>第二十四條　　離職公務員違反第十六條規定者，處二年以下有期徒刑，得併科新臺幣一百萬元以下罰金。</w:t>
      </w:r>
    </w:p>
    <w:p w14:paraId="587C704C" w14:textId="77777777" w:rsidR="008D1748" w:rsidRPr="000B430D" w:rsidRDefault="008D1748" w:rsidP="00AE104F">
      <w:pPr>
        <w:pStyle w:val="034"/>
        <w:spacing w:line="450" w:lineRule="exact"/>
      </w:pPr>
      <w:r w:rsidRPr="000B430D">
        <w:rPr>
          <w:rFonts w:hint="eastAsia"/>
        </w:rPr>
        <w:lastRenderedPageBreak/>
        <w:t>第二十五條　　公務員有違反本法之行為，該管長官知情而不依法處置者，應受懲戒或懲處。</w:t>
      </w:r>
    </w:p>
    <w:p w14:paraId="38ED044D" w14:textId="77777777" w:rsidR="008D1748" w:rsidRPr="000B430D" w:rsidRDefault="008D1748" w:rsidP="00AE104F">
      <w:pPr>
        <w:pStyle w:val="034"/>
        <w:spacing w:line="450" w:lineRule="exact"/>
      </w:pPr>
      <w:r w:rsidRPr="000B430D">
        <w:rPr>
          <w:rFonts w:hint="eastAsia"/>
        </w:rPr>
        <w:t>第二十六條　　公營事業機構對經營政策負有主要決策責任者以外人員及公立學校兼任行政職務教師不適用第十四條及第十五條規定；其經營商業、執行業務及兼課、兼職之範圍、限制、程序等相關事項之辦法，由各該主管機關定之。</w:t>
      </w:r>
    </w:p>
    <w:p w14:paraId="77CADF00" w14:textId="77777777" w:rsidR="008D1748" w:rsidRPr="000B430D" w:rsidRDefault="008D1748" w:rsidP="00AE104F">
      <w:pPr>
        <w:pStyle w:val="0342"/>
        <w:spacing w:line="450" w:lineRule="exact"/>
        <w:ind w:leftChars="0" w:left="1418"/>
      </w:pPr>
      <w:r w:rsidRPr="000B430D">
        <w:rPr>
          <w:rFonts w:hint="eastAsia"/>
        </w:rPr>
        <w:t>前項公營事業機構對經營政策負有主要決策責任人員職務範圍，由各該公營事業機構主管機關列冊，並送銓敘部備查。</w:t>
      </w:r>
    </w:p>
    <w:p w14:paraId="3CDA0BD2" w14:textId="77777777" w:rsidR="008D1748" w:rsidRPr="000B430D" w:rsidRDefault="008D1748" w:rsidP="00AE104F">
      <w:pPr>
        <w:pStyle w:val="034"/>
        <w:spacing w:line="450" w:lineRule="exact"/>
      </w:pPr>
      <w:r w:rsidRPr="000B430D">
        <w:rPr>
          <w:rFonts w:hint="eastAsia"/>
        </w:rPr>
        <w:t>第二十七條　　本法自公布日施行。</w:t>
      </w:r>
    </w:p>
    <w:p w14:paraId="09747CDC" w14:textId="470A27AC" w:rsidR="0095370C" w:rsidRDefault="008D1748" w:rsidP="00AE104F">
      <w:pPr>
        <w:pStyle w:val="0342"/>
        <w:spacing w:afterLines="150" w:after="360" w:line="450" w:lineRule="exact"/>
        <w:ind w:leftChars="0" w:left="1418"/>
        <w:rPr>
          <w:sz w:val="32"/>
        </w:rPr>
      </w:pPr>
      <w:r w:rsidRPr="000B430D">
        <w:rPr>
          <w:rFonts w:hint="eastAsia"/>
        </w:rPr>
        <w:t>本法中華民國一百十一年五月三十日修正之第十二條施行日期，由考試院定之。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95370C" w14:paraId="650DF3A7" w14:textId="77777777" w:rsidTr="00805E88">
        <w:trPr>
          <w:trHeight w:hRule="exact" w:val="851"/>
        </w:trPr>
        <w:tc>
          <w:tcPr>
            <w:tcW w:w="1988" w:type="dxa"/>
            <w:vAlign w:val="center"/>
          </w:tcPr>
          <w:p w14:paraId="54E6BE71" w14:textId="77777777" w:rsidR="0095370C" w:rsidRPr="00026BD0" w:rsidRDefault="0095370C" w:rsidP="00805E88">
            <w:pPr>
              <w:pStyle w:val="022"/>
            </w:pPr>
            <w:r>
              <w:rPr>
                <w:rFonts w:hint="eastAsia"/>
              </w:rPr>
              <w:t>總統令</w:t>
            </w:r>
          </w:p>
        </w:tc>
        <w:tc>
          <w:tcPr>
            <w:tcW w:w="4759" w:type="dxa"/>
            <w:vAlign w:val="center"/>
          </w:tcPr>
          <w:p w14:paraId="3324C992" w14:textId="77777777" w:rsidR="0095370C" w:rsidRPr="0079273A" w:rsidRDefault="0095370C" w:rsidP="00805E88">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22</w:t>
            </w:r>
            <w:r w:rsidRPr="0079273A">
              <w:rPr>
                <w:rFonts w:hint="eastAsia"/>
              </w:rPr>
              <w:t>日</w:t>
            </w:r>
          </w:p>
          <w:p w14:paraId="2555BBAF" w14:textId="77777777" w:rsidR="0095370C" w:rsidRDefault="0095370C" w:rsidP="00805E88">
            <w:pPr>
              <w:pStyle w:val="0220"/>
              <w:rPr>
                <w:spacing w:val="-8"/>
              </w:rPr>
            </w:pPr>
            <w:r>
              <w:rPr>
                <w:rFonts w:hint="eastAsia"/>
              </w:rPr>
              <w:t>華總一義</w:t>
            </w:r>
            <w:r w:rsidRPr="0079273A">
              <w:rPr>
                <w:rFonts w:hint="eastAsia"/>
              </w:rPr>
              <w:t>字第</w:t>
            </w:r>
            <w:r>
              <w:rPr>
                <w:rFonts w:hint="eastAsia"/>
              </w:rPr>
              <w:t>11100052491</w:t>
            </w:r>
            <w:r w:rsidRPr="0079273A">
              <w:rPr>
                <w:rFonts w:hint="eastAsia"/>
              </w:rPr>
              <w:t>號</w:t>
            </w:r>
          </w:p>
        </w:tc>
      </w:tr>
    </w:tbl>
    <w:p w14:paraId="634927A8" w14:textId="77777777" w:rsidR="0095370C" w:rsidRPr="003F2E9A" w:rsidRDefault="0095370C" w:rsidP="0095370C">
      <w:pPr>
        <w:pStyle w:val="024"/>
        <w:rPr>
          <w:spacing w:val="10"/>
        </w:rPr>
      </w:pPr>
      <w:r w:rsidRPr="003F2E9A">
        <w:rPr>
          <w:rFonts w:hint="eastAsia"/>
          <w:spacing w:val="10"/>
        </w:rPr>
        <w:t>茲</w:t>
      </w:r>
      <w:r>
        <w:rPr>
          <w:rFonts w:hint="eastAsia"/>
          <w:spacing w:val="10"/>
        </w:rPr>
        <w:t>修正</w:t>
      </w:r>
      <w:r w:rsidRPr="00D65DCA">
        <w:rPr>
          <w:rFonts w:hint="eastAsia"/>
          <w:spacing w:val="10"/>
        </w:rPr>
        <w:t>行政訴訟法施行法</w:t>
      </w:r>
      <w:r w:rsidRPr="003F2E9A">
        <w:rPr>
          <w:rFonts w:hint="eastAsia"/>
          <w:spacing w:val="10"/>
        </w:rPr>
        <w:t>，公布之。</w:t>
      </w:r>
    </w:p>
    <w:p w14:paraId="088337A5" w14:textId="77777777" w:rsidR="0095370C" w:rsidRDefault="0095370C" w:rsidP="0095370C">
      <w:pPr>
        <w:pStyle w:val="025"/>
      </w:pPr>
      <w:r>
        <w:rPr>
          <w:rFonts w:hint="eastAsia"/>
        </w:rPr>
        <w:t>總　　　統　蔡英文</w:t>
      </w:r>
      <w:r>
        <w:br/>
      </w:r>
      <w:r>
        <w:rPr>
          <w:rFonts w:hint="eastAsia"/>
        </w:rPr>
        <w:t xml:space="preserve">行政院院長　</w:t>
      </w:r>
      <w:r>
        <w:rPr>
          <w:rFonts w:ascii="標楷體" w:hAnsi="標楷體" w:hint="eastAsia"/>
        </w:rPr>
        <w:t>蘇貞昌</w:t>
      </w:r>
    </w:p>
    <w:p w14:paraId="2CFA5FBA" w14:textId="77777777" w:rsidR="0095370C" w:rsidRPr="001354CF" w:rsidRDefault="0095370C" w:rsidP="0095370C">
      <w:pPr>
        <w:pStyle w:val="031"/>
      </w:pPr>
      <w:r w:rsidRPr="001354CF">
        <w:rPr>
          <w:rFonts w:hint="eastAsia"/>
        </w:rPr>
        <w:t>行政訴訟法施行法</w:t>
      </w:r>
    </w:p>
    <w:p w14:paraId="1C37318C" w14:textId="77777777" w:rsidR="0095370C" w:rsidRPr="00D86001" w:rsidRDefault="0095370C" w:rsidP="0095370C">
      <w:pPr>
        <w:widowControl/>
        <w:adjustRightInd/>
        <w:spacing w:afterLines="50" w:after="120" w:line="440" w:lineRule="exact"/>
        <w:textAlignment w:val="auto"/>
        <w:rPr>
          <w:spacing w:val="10"/>
        </w:rPr>
      </w:pPr>
      <w:r w:rsidRPr="00D86001">
        <w:rPr>
          <w:rFonts w:hint="eastAsia"/>
          <w:spacing w:val="10"/>
        </w:rPr>
        <w:t>中</w:t>
      </w:r>
      <w:r w:rsidRPr="00D86001">
        <w:rPr>
          <w:spacing w:val="10"/>
        </w:rPr>
        <w:t>華民國</w:t>
      </w:r>
      <w:r w:rsidRPr="00D86001">
        <w:rPr>
          <w:rFonts w:hint="eastAsia"/>
          <w:spacing w:val="10"/>
        </w:rPr>
        <w:t>1</w:t>
      </w:r>
      <w:r>
        <w:rPr>
          <w:rFonts w:hint="eastAsia"/>
          <w:spacing w:val="10"/>
        </w:rPr>
        <w:t>1</w:t>
      </w:r>
      <w:r>
        <w:rPr>
          <w:spacing w:val="10"/>
        </w:rPr>
        <w:t>1</w:t>
      </w:r>
      <w:r w:rsidRPr="00D86001">
        <w:rPr>
          <w:rFonts w:hint="eastAsia"/>
          <w:spacing w:val="10"/>
        </w:rPr>
        <w:t>年</w:t>
      </w:r>
      <w:r>
        <w:rPr>
          <w:rFonts w:hint="eastAsia"/>
          <w:spacing w:val="10"/>
        </w:rPr>
        <w:t>6</w:t>
      </w:r>
      <w:r w:rsidRPr="00D86001">
        <w:rPr>
          <w:rFonts w:hint="eastAsia"/>
          <w:spacing w:val="10"/>
        </w:rPr>
        <w:t>月</w:t>
      </w:r>
      <w:r>
        <w:rPr>
          <w:rFonts w:hint="eastAsia"/>
          <w:spacing w:val="10"/>
        </w:rPr>
        <w:t>22</w:t>
      </w:r>
      <w:r w:rsidRPr="00D86001">
        <w:rPr>
          <w:spacing w:val="10"/>
        </w:rPr>
        <w:t>日公布</w:t>
      </w:r>
    </w:p>
    <w:p w14:paraId="0C748C92" w14:textId="77777777" w:rsidR="0095370C" w:rsidRPr="001354CF" w:rsidRDefault="0095370C" w:rsidP="0095370C">
      <w:pPr>
        <w:pStyle w:val="031"/>
      </w:pPr>
      <w:r w:rsidRPr="001354CF">
        <w:rPr>
          <w:rFonts w:hint="eastAsia"/>
        </w:rPr>
        <w:t>行政訴訟法施行法</w:t>
      </w:r>
    </w:p>
    <w:p w14:paraId="6E41862B" w14:textId="77777777" w:rsidR="0095370C" w:rsidRPr="001354CF" w:rsidRDefault="0095370C" w:rsidP="00AE104F">
      <w:pPr>
        <w:pStyle w:val="034"/>
        <w:spacing w:line="446" w:lineRule="exact"/>
      </w:pPr>
      <w:r w:rsidRPr="001354CF">
        <w:rPr>
          <w:rFonts w:hint="eastAsia"/>
        </w:rPr>
        <w:t>第　一　條　　本法稱修正行政訴訟法者，指與本法同日施行之行政</w:t>
      </w:r>
      <w:r w:rsidRPr="00B6052F">
        <w:rPr>
          <w:rFonts w:hint="eastAsia"/>
          <w:spacing w:val="8"/>
        </w:rPr>
        <w:t>訴訟法；稱舊法者，指修正行政訴訟法施行前之行政訴訟法</w:t>
      </w:r>
      <w:r w:rsidRPr="001354CF">
        <w:rPr>
          <w:rFonts w:hint="eastAsia"/>
        </w:rPr>
        <w:t>。</w:t>
      </w:r>
    </w:p>
    <w:p w14:paraId="62C5043F" w14:textId="77777777" w:rsidR="0095370C" w:rsidRPr="001354CF" w:rsidRDefault="0095370C" w:rsidP="00B9351D">
      <w:pPr>
        <w:pStyle w:val="034"/>
        <w:spacing w:line="455" w:lineRule="exact"/>
      </w:pPr>
      <w:r w:rsidRPr="001354CF">
        <w:rPr>
          <w:rFonts w:hint="eastAsia"/>
        </w:rPr>
        <w:lastRenderedPageBreak/>
        <w:t>第　二　條　　除本法別有規定外，修正行政訴訟法於其施行前發生之事項亦適用之。但因舊法所生之效力，不因此而受影響。</w:t>
      </w:r>
    </w:p>
    <w:p w14:paraId="3B40E2FE" w14:textId="77777777" w:rsidR="0095370C" w:rsidRPr="001354CF" w:rsidRDefault="0095370C" w:rsidP="00B9351D">
      <w:pPr>
        <w:pStyle w:val="034"/>
        <w:spacing w:line="455" w:lineRule="exact"/>
      </w:pPr>
      <w:r w:rsidRPr="001354CF">
        <w:rPr>
          <w:rFonts w:hint="eastAsia"/>
        </w:rPr>
        <w:t>第　三　條　　中華民國八十九年七月一日行政訴訟法修正施行前已確定裁判之再審，其再審期間依六十四年十二月十二日修正公布施行之行政訴訟法規定；再審事由，依八十九年七月一日修正施行之行政訴訟法規定。</w:t>
      </w:r>
    </w:p>
    <w:p w14:paraId="4350F8A6" w14:textId="77777777" w:rsidR="0095370C" w:rsidRPr="001354CF" w:rsidRDefault="0095370C" w:rsidP="00B9351D">
      <w:pPr>
        <w:pStyle w:val="034"/>
        <w:spacing w:line="455" w:lineRule="exact"/>
      </w:pPr>
      <w:r w:rsidRPr="001354CF">
        <w:rPr>
          <w:rFonts w:hint="eastAsia"/>
        </w:rPr>
        <w:t>第　四　條　　中華民國九十九年一月十三日修正公布，九十九年五月一日施行之行政訴訟法第一百零六條第四項之應作為期間，屆滿於九十九年五月一日前之事件，其起訴期間三年之規定，自九十九年五月一日起算。</w:t>
      </w:r>
    </w:p>
    <w:p w14:paraId="145FD1FF" w14:textId="77777777" w:rsidR="0095370C" w:rsidRPr="001354CF" w:rsidRDefault="0095370C" w:rsidP="00B9351D">
      <w:pPr>
        <w:pStyle w:val="034"/>
        <w:spacing w:line="455" w:lineRule="exact"/>
      </w:pPr>
      <w:r w:rsidRPr="001354CF">
        <w:rPr>
          <w:rFonts w:hint="eastAsia"/>
        </w:rPr>
        <w:t>第　五　條　　中華民國一百零一年九月六日行政訴訟法修正施行前，已因和解而終結之簡易訴訟程序事件，當事人請求繼續審判者，依下列規定辦理：</w:t>
      </w:r>
    </w:p>
    <w:p w14:paraId="3B07E75F" w14:textId="77777777" w:rsidR="0095370C" w:rsidRPr="001354CF" w:rsidRDefault="0095370C" w:rsidP="00B9351D">
      <w:pPr>
        <w:pStyle w:val="035"/>
        <w:spacing w:line="455" w:lineRule="exact"/>
      </w:pPr>
      <w:r w:rsidRPr="001354CF">
        <w:rPr>
          <w:rFonts w:hint="eastAsia"/>
        </w:rPr>
        <w:t>一、</w:t>
      </w:r>
      <w:r w:rsidRPr="001354CF">
        <w:tab/>
      </w:r>
      <w:r w:rsidRPr="001354CF">
        <w:rPr>
          <w:rFonts w:hint="eastAsia"/>
        </w:rPr>
        <w:t>原和解係由高等行政法院為之者：由地方行政法院受理繼續審判事件。</w:t>
      </w:r>
    </w:p>
    <w:p w14:paraId="39440925" w14:textId="77777777" w:rsidR="0095370C" w:rsidRPr="001354CF" w:rsidRDefault="0095370C" w:rsidP="00B9351D">
      <w:pPr>
        <w:pStyle w:val="035"/>
        <w:spacing w:line="455" w:lineRule="exact"/>
      </w:pPr>
      <w:r w:rsidRPr="001354CF">
        <w:rPr>
          <w:rFonts w:hint="eastAsia"/>
        </w:rPr>
        <w:t>二、</w:t>
      </w:r>
      <w:r w:rsidRPr="001354CF">
        <w:tab/>
      </w:r>
      <w:r w:rsidRPr="001354CF">
        <w:rPr>
          <w:rFonts w:hint="eastAsia"/>
        </w:rPr>
        <w:t>原和解係由最高行政法院為之者：由最高行政法院受理繼續審判事件。</w:t>
      </w:r>
    </w:p>
    <w:p w14:paraId="021F9DEC" w14:textId="77777777" w:rsidR="0095370C" w:rsidRPr="001354CF" w:rsidRDefault="0095370C" w:rsidP="00B9351D">
      <w:pPr>
        <w:pStyle w:val="0342"/>
        <w:spacing w:line="455" w:lineRule="exact"/>
        <w:ind w:left="1417"/>
      </w:pPr>
      <w:r w:rsidRPr="001354CF">
        <w:rPr>
          <w:rFonts w:hint="eastAsia"/>
        </w:rPr>
        <w:t>前項第一款情形，高等行政法院已受理未終結之繼續審判事件，應裁定移送管轄之地方行政法院。</w:t>
      </w:r>
    </w:p>
    <w:p w14:paraId="11FA132C" w14:textId="77777777" w:rsidR="0095370C" w:rsidRPr="001354CF" w:rsidRDefault="0095370C" w:rsidP="00B9351D">
      <w:pPr>
        <w:pStyle w:val="034"/>
        <w:spacing w:line="455" w:lineRule="exact"/>
      </w:pPr>
      <w:r w:rsidRPr="001354CF">
        <w:rPr>
          <w:rFonts w:hint="eastAsia"/>
        </w:rPr>
        <w:t>第　六　條　　依中華民國一百零一年九月六日行政訴訟法修正施行前之規定確定之簡易訴訟程序事件，當事人提起再審之訴者，依下列規定辦理：</w:t>
      </w:r>
    </w:p>
    <w:p w14:paraId="41BE2773" w14:textId="77777777" w:rsidR="0095370C" w:rsidRPr="001354CF" w:rsidRDefault="0095370C" w:rsidP="00B9351D">
      <w:pPr>
        <w:pStyle w:val="035"/>
        <w:spacing w:line="455" w:lineRule="exact"/>
      </w:pPr>
      <w:r w:rsidRPr="001354CF">
        <w:rPr>
          <w:rFonts w:hint="eastAsia"/>
        </w:rPr>
        <w:t>一、對於高等行政法院之確定判決提起再審之訴或對最高行政法院之判決提起再審之訴而本於行政訴訟法第二百七十三條第一項第九款至第十四款事</w:t>
      </w:r>
      <w:r w:rsidRPr="001354CF">
        <w:rPr>
          <w:rFonts w:hint="eastAsia"/>
        </w:rPr>
        <w:lastRenderedPageBreak/>
        <w:t>由聲明不服者：由地方行政法院依修正行政訴訟法審理。</w:t>
      </w:r>
    </w:p>
    <w:p w14:paraId="36FC348E" w14:textId="77777777" w:rsidR="0095370C" w:rsidRPr="001354CF" w:rsidRDefault="0095370C" w:rsidP="00B9351D">
      <w:pPr>
        <w:pStyle w:val="035"/>
        <w:spacing w:line="436" w:lineRule="exact"/>
      </w:pPr>
      <w:r w:rsidRPr="001354CF">
        <w:rPr>
          <w:rFonts w:hint="eastAsia"/>
        </w:rPr>
        <w:t>二、</w:t>
      </w:r>
      <w:r w:rsidRPr="001354CF">
        <w:tab/>
      </w:r>
      <w:r w:rsidRPr="001354CF">
        <w:rPr>
          <w:rFonts w:hint="eastAsia"/>
        </w:rPr>
        <w:t>對於高等行政法院及最高行政法院所為之第一審、第二審判決提起再審之訴或對最高行政法院判決提起再審之訴而非本於第二百七十三條第一項第九款至第十四款事由聲明不服者：由最高行政法院依中華民國一百零一年九月六日行政訴訟法修正施行前之規定審理。必要時，發交管轄之地方行政法院依修正行政訴訟法審理。</w:t>
      </w:r>
    </w:p>
    <w:p w14:paraId="0478F3E5" w14:textId="77777777" w:rsidR="0095370C" w:rsidRPr="001354CF" w:rsidRDefault="0095370C" w:rsidP="00B9351D">
      <w:pPr>
        <w:pStyle w:val="0342"/>
        <w:spacing w:line="436" w:lineRule="exact"/>
        <w:ind w:left="1417"/>
      </w:pPr>
      <w:r w:rsidRPr="001354CF">
        <w:rPr>
          <w:rFonts w:hint="eastAsia"/>
        </w:rPr>
        <w:t>前項第一款情形，高等行政法院已受理未終結之簡易訴訟再審事件，應裁定移送管轄之地方行政法院。</w:t>
      </w:r>
    </w:p>
    <w:p w14:paraId="2F315688" w14:textId="77777777" w:rsidR="0095370C" w:rsidRPr="001354CF" w:rsidRDefault="0095370C" w:rsidP="00B9351D">
      <w:pPr>
        <w:pStyle w:val="0342"/>
        <w:spacing w:line="436" w:lineRule="exact"/>
        <w:ind w:left="1417"/>
      </w:pPr>
      <w:r w:rsidRPr="001354CF">
        <w:rPr>
          <w:rFonts w:hint="eastAsia"/>
        </w:rPr>
        <w:t>前二項情形，於對裁定聲請再審事件準用之。</w:t>
      </w:r>
    </w:p>
    <w:p w14:paraId="12D17E0B" w14:textId="77777777" w:rsidR="0095370C" w:rsidRPr="001354CF" w:rsidRDefault="0095370C" w:rsidP="00B9351D">
      <w:pPr>
        <w:pStyle w:val="034"/>
        <w:spacing w:line="436" w:lineRule="exact"/>
      </w:pPr>
      <w:r w:rsidRPr="001354CF">
        <w:rPr>
          <w:rFonts w:hint="eastAsia"/>
        </w:rPr>
        <w:t>第　七　條　　依中華民國一百零一年九月六日行政訴訟法修正施行前之規定確定之簡易訴訟程序事件，第三人聲請重新審理者，及已經法院裁定命重新審理之簡易訴訟程序事件，依下列規定辦理：</w:t>
      </w:r>
    </w:p>
    <w:p w14:paraId="09DD2F49" w14:textId="77777777" w:rsidR="0095370C" w:rsidRPr="001354CF" w:rsidRDefault="0095370C" w:rsidP="00B9351D">
      <w:pPr>
        <w:pStyle w:val="035"/>
        <w:spacing w:line="436" w:lineRule="exact"/>
      </w:pPr>
      <w:r w:rsidRPr="001354CF">
        <w:rPr>
          <w:rFonts w:hint="eastAsia"/>
        </w:rPr>
        <w:t>一、對於高等行政法院確定簡易訴訟程序判決聲請重新審理事件及已經法院裁定命重新審理之簡易訴訟程序事件第一審，由地方行政法院依修正行政訴訟法審理。</w:t>
      </w:r>
    </w:p>
    <w:p w14:paraId="056BBB58" w14:textId="77777777" w:rsidR="0095370C" w:rsidRPr="001354CF" w:rsidRDefault="0095370C" w:rsidP="00B9351D">
      <w:pPr>
        <w:pStyle w:val="035"/>
        <w:spacing w:line="436" w:lineRule="exact"/>
      </w:pPr>
      <w:r w:rsidRPr="001354CF">
        <w:rPr>
          <w:rFonts w:hint="eastAsia"/>
        </w:rPr>
        <w:t>二、對於最高行政法院確定簡易訴訟程序判決聲請重新審理事件及已經法院裁定命重新審理之簡易訴訟程序事件第二審，由最高行政法院依中華民國一百零一年九月六日行政訴訟法修正施行前之規定審理。必要時，發交管轄之地方行政法院依修正行政訴訟法審理。</w:t>
      </w:r>
    </w:p>
    <w:p w14:paraId="10FEDED0" w14:textId="77777777" w:rsidR="0095370C" w:rsidRPr="001354CF" w:rsidRDefault="0095370C" w:rsidP="0095370C">
      <w:pPr>
        <w:pStyle w:val="0342"/>
        <w:ind w:left="1417"/>
      </w:pPr>
      <w:r w:rsidRPr="001354CF">
        <w:rPr>
          <w:rFonts w:hint="eastAsia"/>
        </w:rPr>
        <w:lastRenderedPageBreak/>
        <w:t>前項第一款情形，高等行政法院已受理未終結者，應裁定移送管轄之地方行政法院。</w:t>
      </w:r>
    </w:p>
    <w:p w14:paraId="1CB67BC0" w14:textId="77777777" w:rsidR="0095370C" w:rsidRPr="001354CF" w:rsidRDefault="0095370C" w:rsidP="00FD7EE2">
      <w:pPr>
        <w:pStyle w:val="034"/>
        <w:spacing w:line="436" w:lineRule="exact"/>
      </w:pPr>
      <w:r w:rsidRPr="001354CF">
        <w:rPr>
          <w:rFonts w:hint="eastAsia"/>
        </w:rPr>
        <w:t>第　八　條　　中華民國一百零一年九月六日行政訴訟法修正施行前，已繫屬於地方法院之違反道路交通管理處罰條例聲明異議事件，於修正行政訴訟法施行後尚未終結者，仍由原法官依一百年十一月四日修正前之道路交通管理處罰條例規定審理。</w:t>
      </w:r>
    </w:p>
    <w:p w14:paraId="1FB63258" w14:textId="77777777" w:rsidR="0095370C" w:rsidRPr="001354CF" w:rsidRDefault="0095370C" w:rsidP="00FD7EE2">
      <w:pPr>
        <w:pStyle w:val="0342"/>
        <w:spacing w:line="436" w:lineRule="exact"/>
        <w:ind w:leftChars="0" w:left="1418"/>
      </w:pPr>
      <w:r w:rsidRPr="001354CF">
        <w:rPr>
          <w:rFonts w:hint="eastAsia"/>
        </w:rPr>
        <w:t>前項裁定之抗告及中華民國一百零一年九月六日行政訴訟法修正施行前，已由地方法院終結之違反道路交通管理處罰條例聲明異議事件之抗告，由高等法院依一百年十一月四日修正前之道路交通管理處罰條例規定審理。</w:t>
      </w:r>
    </w:p>
    <w:p w14:paraId="2BB61949" w14:textId="77777777" w:rsidR="0095370C" w:rsidRPr="001354CF" w:rsidRDefault="0095370C" w:rsidP="00FD7EE2">
      <w:pPr>
        <w:pStyle w:val="0342"/>
        <w:spacing w:line="436" w:lineRule="exact"/>
        <w:ind w:leftChars="0" w:left="1418"/>
      </w:pPr>
      <w:r w:rsidRPr="001354CF">
        <w:rPr>
          <w:rFonts w:hint="eastAsia"/>
        </w:rPr>
        <w:t>中華民國一百零一年九月六日行政訴訟法修正施行前，已提出聲明異議書狀於原處分機關者，原處分機關於修正行政訴訟法施行後二個月內送交該管地方法院，視為於修正行政訴訟法施行前已繫屬於各該法院。</w:t>
      </w:r>
    </w:p>
    <w:p w14:paraId="03F4CBA8" w14:textId="77777777" w:rsidR="0095370C" w:rsidRPr="001354CF" w:rsidRDefault="0095370C" w:rsidP="00FD7EE2">
      <w:pPr>
        <w:pStyle w:val="034"/>
        <w:spacing w:line="436" w:lineRule="exact"/>
      </w:pPr>
      <w:r w:rsidRPr="001354CF">
        <w:rPr>
          <w:rFonts w:hint="eastAsia"/>
        </w:rPr>
        <w:t>第　九　條　　中華民國一百零一年九月六日行政訴訟法修正施行前，已繫屬於高等法院之違反道路交通管理處罰條例聲明異議抗告事件，於修正行政訴訟法施行後尚未終結者，由高等法院依一百年十一月四日修正前之道路交通管理處罰條例規定審理。</w:t>
      </w:r>
    </w:p>
    <w:p w14:paraId="6135A01B" w14:textId="77777777" w:rsidR="0095370C" w:rsidRPr="001354CF" w:rsidRDefault="0095370C" w:rsidP="00FD7EE2">
      <w:pPr>
        <w:pStyle w:val="034"/>
        <w:spacing w:line="436" w:lineRule="exact"/>
      </w:pPr>
      <w:r w:rsidRPr="001354CF">
        <w:rPr>
          <w:rFonts w:hint="eastAsia"/>
        </w:rPr>
        <w:t>第　十　條　　中華民國一百零一年九月六日行政訴訟法修正施行前，已繫屬於高等行政法院之行政訴訟強制執行事件，未經執行或尚未執行終結者，於修正行政訴訟法施行後，移由地方行政法院辦理強制執行。</w:t>
      </w:r>
    </w:p>
    <w:p w14:paraId="614C0EDD" w14:textId="77777777" w:rsidR="0095370C" w:rsidRPr="001354CF" w:rsidRDefault="0095370C" w:rsidP="00FD7EE2">
      <w:pPr>
        <w:pStyle w:val="034"/>
        <w:spacing w:line="436" w:lineRule="exact"/>
      </w:pPr>
      <w:r w:rsidRPr="001354CF">
        <w:rPr>
          <w:rFonts w:hint="eastAsia"/>
        </w:rPr>
        <w:t>第</w:t>
      </w:r>
      <w:r w:rsidRPr="001354CF">
        <w:rPr>
          <w:rFonts w:hint="eastAsia"/>
        </w:rPr>
        <w:t xml:space="preserve"> </w:t>
      </w:r>
      <w:r w:rsidRPr="001354CF">
        <w:rPr>
          <w:rFonts w:hint="eastAsia"/>
        </w:rPr>
        <w:t>十一</w:t>
      </w:r>
      <w:r w:rsidRPr="001354CF">
        <w:rPr>
          <w:rFonts w:hint="eastAsia"/>
        </w:rPr>
        <w:t xml:space="preserve"> </w:t>
      </w:r>
      <w:r w:rsidRPr="001354CF">
        <w:rPr>
          <w:rFonts w:hint="eastAsia"/>
        </w:rPr>
        <w:t>條　　中華民國一百零四年二月五日行政訴訟法修正施行前，已繫屬於高等行政法院之行政訴訟法第二百二十九條</w:t>
      </w:r>
      <w:r w:rsidRPr="001354CF">
        <w:rPr>
          <w:rFonts w:hint="eastAsia"/>
        </w:rPr>
        <w:lastRenderedPageBreak/>
        <w:t>第二項第五款行政訴訟事件，於修正行政訴訟法施行後，依下列規定辦理：</w:t>
      </w:r>
    </w:p>
    <w:p w14:paraId="3DE31312" w14:textId="77777777" w:rsidR="0095370C" w:rsidRPr="001354CF" w:rsidRDefault="0095370C" w:rsidP="00FD7EE2">
      <w:pPr>
        <w:pStyle w:val="035"/>
        <w:spacing w:line="436" w:lineRule="exact"/>
      </w:pPr>
      <w:r w:rsidRPr="001354CF">
        <w:rPr>
          <w:rFonts w:hint="eastAsia"/>
        </w:rPr>
        <w:t>一、</w:t>
      </w:r>
      <w:r w:rsidRPr="001354CF">
        <w:tab/>
      </w:r>
      <w:r w:rsidRPr="001354CF">
        <w:rPr>
          <w:rFonts w:hint="eastAsia"/>
        </w:rPr>
        <w:t>尚未終結者：由高等行政法院裁定移送管轄之地方行政法院，依修正行政訴訟法審理；其上訴、抗告，適用修正行政訴訟法之規定。</w:t>
      </w:r>
    </w:p>
    <w:p w14:paraId="4B5F6AC3" w14:textId="77777777" w:rsidR="0095370C" w:rsidRPr="001354CF" w:rsidRDefault="0095370C" w:rsidP="00FD7EE2">
      <w:pPr>
        <w:pStyle w:val="035"/>
        <w:spacing w:line="436" w:lineRule="exact"/>
      </w:pPr>
      <w:r w:rsidRPr="001354CF">
        <w:rPr>
          <w:rFonts w:hint="eastAsia"/>
        </w:rPr>
        <w:t>二、</w:t>
      </w:r>
      <w:r w:rsidRPr="001354CF">
        <w:tab/>
      </w:r>
      <w:r w:rsidRPr="001354CF">
        <w:rPr>
          <w:rFonts w:hint="eastAsia"/>
        </w:rPr>
        <w:t>已終結者：其上訴、抗告，適用中華民國一百零四年二月五日行政訴訟法修正施行前之規定。</w:t>
      </w:r>
    </w:p>
    <w:p w14:paraId="268F90C9" w14:textId="77777777" w:rsidR="0095370C" w:rsidRPr="001354CF" w:rsidRDefault="0095370C" w:rsidP="00FD7EE2">
      <w:pPr>
        <w:pStyle w:val="0342"/>
        <w:spacing w:line="436" w:lineRule="exact"/>
        <w:ind w:left="1417"/>
      </w:pPr>
      <w:r w:rsidRPr="001354CF">
        <w:rPr>
          <w:rFonts w:hint="eastAsia"/>
        </w:rPr>
        <w:t>中華民國一百零四年二月五日行政訴訟法修正施行前，已繫屬於最高行政法院，而於修正行政訴訟法施行後，尚未終結之前項事件，由最高行政法院依一百零四年二月五日行政訴訟法修正施行前之規定審理。必要時，發交管轄之地方行政法院依修正行政訴訟法審理。</w:t>
      </w:r>
    </w:p>
    <w:p w14:paraId="6CB22F9B" w14:textId="77777777" w:rsidR="0095370C" w:rsidRPr="001354CF" w:rsidRDefault="0095370C" w:rsidP="00FD7EE2">
      <w:pPr>
        <w:pStyle w:val="034"/>
        <w:spacing w:line="436" w:lineRule="exact"/>
      </w:pPr>
      <w:r w:rsidRPr="001354CF">
        <w:rPr>
          <w:rFonts w:hint="eastAsia"/>
        </w:rPr>
        <w:t>第</w:t>
      </w:r>
      <w:r w:rsidRPr="001354CF">
        <w:rPr>
          <w:rFonts w:hint="eastAsia"/>
        </w:rPr>
        <w:t xml:space="preserve"> </w:t>
      </w:r>
      <w:r w:rsidRPr="001354CF">
        <w:rPr>
          <w:rFonts w:hint="eastAsia"/>
        </w:rPr>
        <w:t>十二</w:t>
      </w:r>
      <w:r w:rsidRPr="001354CF">
        <w:rPr>
          <w:rFonts w:hint="eastAsia"/>
        </w:rPr>
        <w:t xml:space="preserve"> </w:t>
      </w:r>
      <w:r w:rsidRPr="001354CF">
        <w:rPr>
          <w:rFonts w:hint="eastAsia"/>
        </w:rPr>
        <w:t>條　　依中華民國一百零四年二月五日行政訴訟法修正施行前之規定確定之前條第一項事件，當事人提起再審之訴者，依下列規定辦理：</w:t>
      </w:r>
    </w:p>
    <w:p w14:paraId="0AD93D2E" w14:textId="77777777" w:rsidR="0095370C" w:rsidRPr="001354CF" w:rsidRDefault="0095370C" w:rsidP="00FD7EE2">
      <w:pPr>
        <w:pStyle w:val="035"/>
        <w:spacing w:line="436" w:lineRule="exact"/>
      </w:pPr>
      <w:r w:rsidRPr="001354CF">
        <w:rPr>
          <w:rFonts w:hint="eastAsia"/>
        </w:rPr>
        <w:t>一、</w:t>
      </w:r>
      <w:r w:rsidRPr="001354CF">
        <w:tab/>
      </w:r>
      <w:r w:rsidRPr="001354CF">
        <w:rPr>
          <w:rFonts w:hint="eastAsia"/>
        </w:rPr>
        <w:t>對於高等行政法院之確定判決提起再審之訴，或對最高行政法院判決提起再審之訴而本於行政訴訟法第二百七十三條第一項第九款至第十四款事由聲明不服者：由地方行政法院依修正行政訴訟法審理。</w:t>
      </w:r>
    </w:p>
    <w:p w14:paraId="4B0CC888" w14:textId="77777777" w:rsidR="0095370C" w:rsidRPr="001354CF" w:rsidRDefault="0095370C" w:rsidP="00FD7EE2">
      <w:pPr>
        <w:pStyle w:val="035"/>
      </w:pPr>
      <w:r w:rsidRPr="001354CF">
        <w:rPr>
          <w:rFonts w:hint="eastAsia"/>
        </w:rPr>
        <w:t>二、</w:t>
      </w:r>
      <w:r w:rsidRPr="001354CF">
        <w:tab/>
      </w:r>
      <w:r w:rsidRPr="001354CF">
        <w:rPr>
          <w:rFonts w:hint="eastAsia"/>
        </w:rPr>
        <w:t>對於高等行政法院及最高行政法院所為之第一審、第二審判決提起再審之訴或對最高行政法院判決提起再審之訴，而非本於行政訴訟法第二百七十三條第一項第九款至第十四款事由聲明不服者：由最高行政法院依中華民國一百零四年二月五日行政訴訟法修正施行前之規定審理。必要時，</w:t>
      </w:r>
      <w:r w:rsidRPr="001354CF">
        <w:rPr>
          <w:rFonts w:hint="eastAsia"/>
          <w:spacing w:val="12"/>
        </w:rPr>
        <w:lastRenderedPageBreak/>
        <w:t>發交管轄之地方行政法院依修正行政訴訟法審理</w:t>
      </w:r>
      <w:r w:rsidRPr="001354CF">
        <w:rPr>
          <w:rFonts w:hint="eastAsia"/>
        </w:rPr>
        <w:t>。</w:t>
      </w:r>
    </w:p>
    <w:p w14:paraId="4475D36F" w14:textId="77777777" w:rsidR="0095370C" w:rsidRPr="001354CF" w:rsidRDefault="0095370C" w:rsidP="00FD7EE2">
      <w:pPr>
        <w:pStyle w:val="0342"/>
        <w:spacing w:line="436" w:lineRule="exact"/>
        <w:ind w:left="1417"/>
      </w:pPr>
      <w:r w:rsidRPr="001354CF">
        <w:rPr>
          <w:rFonts w:hint="eastAsia"/>
        </w:rPr>
        <w:t>前項第一款情形，高等行政法院已受理未終結之前條第一項事件之再審事件，應裁定移送管轄之地方行政法院。</w:t>
      </w:r>
    </w:p>
    <w:p w14:paraId="773D34D8" w14:textId="77777777" w:rsidR="0095370C" w:rsidRPr="001354CF" w:rsidRDefault="0095370C" w:rsidP="00FD7EE2">
      <w:pPr>
        <w:pStyle w:val="0342"/>
        <w:spacing w:line="436" w:lineRule="exact"/>
        <w:ind w:left="1417"/>
      </w:pPr>
      <w:r w:rsidRPr="001354CF">
        <w:rPr>
          <w:rFonts w:hint="eastAsia"/>
        </w:rPr>
        <w:t>前二項情形，於對裁定聲請再審事件準用之。</w:t>
      </w:r>
    </w:p>
    <w:p w14:paraId="0221356A" w14:textId="77777777" w:rsidR="0095370C" w:rsidRPr="001354CF" w:rsidRDefault="0095370C" w:rsidP="00FD7EE2">
      <w:pPr>
        <w:pStyle w:val="034"/>
        <w:spacing w:line="436" w:lineRule="exact"/>
      </w:pPr>
      <w:r w:rsidRPr="001354CF">
        <w:rPr>
          <w:rFonts w:hint="eastAsia"/>
        </w:rPr>
        <w:t>第</w:t>
      </w:r>
      <w:r w:rsidRPr="001354CF">
        <w:rPr>
          <w:rFonts w:hint="eastAsia"/>
        </w:rPr>
        <w:t xml:space="preserve"> </w:t>
      </w:r>
      <w:r w:rsidRPr="001354CF">
        <w:rPr>
          <w:rFonts w:hint="eastAsia"/>
        </w:rPr>
        <w:t>十三</w:t>
      </w:r>
      <w:r w:rsidRPr="001354CF">
        <w:rPr>
          <w:rFonts w:hint="eastAsia"/>
        </w:rPr>
        <w:t xml:space="preserve"> </w:t>
      </w:r>
      <w:r w:rsidRPr="001354CF">
        <w:rPr>
          <w:rFonts w:hint="eastAsia"/>
        </w:rPr>
        <w:t>條　　依中華民國一百零四年二月五日行政訴訟法修正施行前之規定確定之第九條第一項事件，第三人聲請重新審理者，及已經法院裁定命重新審理之第九條第一項事件，依下列規定辦理：</w:t>
      </w:r>
    </w:p>
    <w:p w14:paraId="4F0AC932" w14:textId="77777777" w:rsidR="0095370C" w:rsidRPr="001354CF" w:rsidRDefault="0095370C" w:rsidP="00FD7EE2">
      <w:pPr>
        <w:pStyle w:val="035"/>
        <w:spacing w:line="436" w:lineRule="exact"/>
      </w:pPr>
      <w:r w:rsidRPr="001354CF">
        <w:rPr>
          <w:rFonts w:hint="eastAsia"/>
        </w:rPr>
        <w:t>一、對於高等行政法院確定之第九條第一項事件判決聲請重新審理事件，及已經法院裁定命重新審理之第九條第一項事件第一審，由地方行政法院依修正行政訴訟法審理。</w:t>
      </w:r>
    </w:p>
    <w:p w14:paraId="6BD56B04" w14:textId="77777777" w:rsidR="0095370C" w:rsidRPr="001354CF" w:rsidRDefault="0095370C" w:rsidP="00FD7EE2">
      <w:pPr>
        <w:pStyle w:val="035"/>
        <w:spacing w:line="436" w:lineRule="exact"/>
      </w:pPr>
      <w:r w:rsidRPr="001354CF">
        <w:rPr>
          <w:rFonts w:hint="eastAsia"/>
        </w:rPr>
        <w:t>二、對於最高行政法院確定之第九條第一項事件判決聲請重新審理事件，及已經法院裁定命重新審理之第九條第一項事件第二審，由最高行政法院依中華民國一百零四年二月五日行政訴訟法修正施行前之規定審理。必要時，發交管轄之地方行政法院依修正行政訴訟法審理。</w:t>
      </w:r>
    </w:p>
    <w:p w14:paraId="75775FDA" w14:textId="77777777" w:rsidR="0095370C" w:rsidRPr="001354CF" w:rsidRDefault="0095370C" w:rsidP="00FD7EE2">
      <w:pPr>
        <w:pStyle w:val="0342"/>
        <w:spacing w:line="436" w:lineRule="exact"/>
        <w:ind w:left="1417"/>
      </w:pPr>
      <w:r w:rsidRPr="001354CF">
        <w:rPr>
          <w:rFonts w:hint="eastAsia"/>
        </w:rPr>
        <w:t>前項第一款情形，高等行政法院已受理未終結者，應裁定移送管轄之地方行政法院。</w:t>
      </w:r>
    </w:p>
    <w:p w14:paraId="7FA52182" w14:textId="77777777" w:rsidR="0095370C" w:rsidRPr="001354CF" w:rsidRDefault="0095370C" w:rsidP="00FD7EE2">
      <w:pPr>
        <w:pStyle w:val="034"/>
        <w:spacing w:line="436" w:lineRule="exact"/>
      </w:pPr>
      <w:r w:rsidRPr="001354CF">
        <w:rPr>
          <w:rFonts w:hint="eastAsia"/>
        </w:rPr>
        <w:t>第</w:t>
      </w:r>
      <w:r w:rsidRPr="001354CF">
        <w:rPr>
          <w:rFonts w:hint="eastAsia"/>
        </w:rPr>
        <w:t xml:space="preserve"> </w:t>
      </w:r>
      <w:r w:rsidRPr="001354CF">
        <w:rPr>
          <w:rFonts w:hint="eastAsia"/>
        </w:rPr>
        <w:t>十四</w:t>
      </w:r>
      <w:r w:rsidRPr="001354CF">
        <w:rPr>
          <w:rFonts w:hint="eastAsia"/>
        </w:rPr>
        <w:t xml:space="preserve"> </w:t>
      </w:r>
      <w:r w:rsidRPr="001354CF">
        <w:rPr>
          <w:rFonts w:hint="eastAsia"/>
        </w:rPr>
        <w:t>條　　中華民國一百零四年二月五日行政訴訟法修正施行前，已繫屬於行政法院之暫予收容、延長收容處分行政訴訟事件，於修正行政訴訟法施行後，依下列規定辦理：</w:t>
      </w:r>
    </w:p>
    <w:p w14:paraId="7D03670B" w14:textId="77777777" w:rsidR="0095370C" w:rsidRPr="001354CF" w:rsidRDefault="0095370C" w:rsidP="00FD7EE2">
      <w:pPr>
        <w:pStyle w:val="035"/>
        <w:spacing w:line="436" w:lineRule="exact"/>
      </w:pPr>
      <w:r w:rsidRPr="001354CF">
        <w:rPr>
          <w:rFonts w:hint="eastAsia"/>
        </w:rPr>
        <w:t>一、</w:t>
      </w:r>
      <w:r w:rsidRPr="001354CF">
        <w:tab/>
      </w:r>
      <w:r w:rsidRPr="001354CF">
        <w:rPr>
          <w:rFonts w:hint="eastAsia"/>
        </w:rPr>
        <w:t>尚未終結者：由原法官依中華民國一百零四年二月五日行政訴訟法修正施行前之規定審理。其上</w:t>
      </w:r>
      <w:r w:rsidRPr="001354CF">
        <w:rPr>
          <w:rFonts w:hint="eastAsia"/>
        </w:rPr>
        <w:lastRenderedPageBreak/>
        <w:t>訴、抗告，適用一百零四年二月五日行政訴訟法修正施行前之規定。</w:t>
      </w:r>
    </w:p>
    <w:p w14:paraId="069503B7" w14:textId="77777777" w:rsidR="0095370C" w:rsidRPr="001354CF" w:rsidRDefault="0095370C" w:rsidP="00FD7EE2">
      <w:pPr>
        <w:pStyle w:val="035"/>
        <w:spacing w:line="438" w:lineRule="exact"/>
      </w:pPr>
      <w:r w:rsidRPr="001354CF">
        <w:rPr>
          <w:rFonts w:hint="eastAsia"/>
        </w:rPr>
        <w:t>二、</w:t>
      </w:r>
      <w:r w:rsidRPr="001354CF">
        <w:tab/>
      </w:r>
      <w:r w:rsidRPr="001354CF">
        <w:rPr>
          <w:rFonts w:hint="eastAsia"/>
        </w:rPr>
        <w:t>已終結者：其上訴、抗告，適用中華民國一百零四年二月五日行政訴訟法修正施行前之規定。</w:t>
      </w:r>
    </w:p>
    <w:p w14:paraId="1DBC3A8E" w14:textId="77777777" w:rsidR="0095370C" w:rsidRPr="001354CF" w:rsidRDefault="0095370C" w:rsidP="00FD7EE2">
      <w:pPr>
        <w:pStyle w:val="0342"/>
        <w:spacing w:line="438" w:lineRule="exact"/>
        <w:ind w:left="1417"/>
      </w:pPr>
      <w:r w:rsidRPr="001354CF">
        <w:rPr>
          <w:rFonts w:hint="eastAsia"/>
        </w:rPr>
        <w:t>依中華民國一百零四年二月五日行政訴訟法修正施行前之規定確定之前項事件，當事人提起再審之訴、聲請再審、第三人聲請重新審理及已經法院裁定命重新審理者，由高等行政法院、最高行政法院依一百零四年二月五日行政訴訟法修正施行前之規定審理。</w:t>
      </w:r>
    </w:p>
    <w:p w14:paraId="591F2078" w14:textId="77777777" w:rsidR="0095370C" w:rsidRPr="001354CF" w:rsidRDefault="0095370C" w:rsidP="00FD7EE2">
      <w:pPr>
        <w:pStyle w:val="034"/>
        <w:spacing w:line="438" w:lineRule="exact"/>
      </w:pPr>
      <w:r w:rsidRPr="001354CF">
        <w:rPr>
          <w:rFonts w:hint="eastAsia"/>
        </w:rPr>
        <w:t>第</w:t>
      </w:r>
      <w:r w:rsidRPr="001354CF">
        <w:rPr>
          <w:rFonts w:hint="eastAsia"/>
        </w:rPr>
        <w:t xml:space="preserve"> </w:t>
      </w:r>
      <w:r w:rsidRPr="001354CF">
        <w:rPr>
          <w:rFonts w:hint="eastAsia"/>
        </w:rPr>
        <w:t>十五</w:t>
      </w:r>
      <w:r w:rsidRPr="001354CF">
        <w:rPr>
          <w:rFonts w:hint="eastAsia"/>
        </w:rPr>
        <w:t xml:space="preserve"> </w:t>
      </w:r>
      <w:r w:rsidRPr="001354CF">
        <w:rPr>
          <w:rFonts w:hint="eastAsia"/>
        </w:rPr>
        <w:t>條　　中華民國一百零九年七月一日行政訴訟法修正施行前已發布之都市計畫，不適用修正行政訴訟法第二編第五章都市計畫審查程序之規定。</w:t>
      </w:r>
    </w:p>
    <w:p w14:paraId="1A2D6EFE" w14:textId="77777777" w:rsidR="0095370C" w:rsidRPr="001354CF" w:rsidRDefault="0095370C" w:rsidP="00FD7EE2">
      <w:pPr>
        <w:pStyle w:val="0342"/>
        <w:spacing w:line="438" w:lineRule="exact"/>
        <w:ind w:left="1417"/>
      </w:pPr>
      <w:r w:rsidRPr="001354CF">
        <w:rPr>
          <w:rFonts w:hint="eastAsia"/>
        </w:rPr>
        <w:t>中華民國一百零九年七月一日行政訴訟法修正施行前發布之都市計畫，具行政處分性質者，於修正施行後，仍適用行政訴訟法有關違法行政處分之訴訟程序。</w:t>
      </w:r>
    </w:p>
    <w:p w14:paraId="5C07C01E" w14:textId="77777777" w:rsidR="0095370C" w:rsidRPr="001354CF" w:rsidRDefault="0095370C" w:rsidP="00FD7EE2">
      <w:pPr>
        <w:pStyle w:val="034"/>
        <w:spacing w:line="438" w:lineRule="exact"/>
      </w:pPr>
      <w:r w:rsidRPr="001354CF">
        <w:rPr>
          <w:rFonts w:hint="eastAsia"/>
        </w:rPr>
        <w:t>第</w:t>
      </w:r>
      <w:r w:rsidRPr="001354CF">
        <w:rPr>
          <w:rFonts w:hint="eastAsia"/>
        </w:rPr>
        <w:t xml:space="preserve"> </w:t>
      </w:r>
      <w:r w:rsidRPr="001354CF">
        <w:rPr>
          <w:rFonts w:hint="eastAsia"/>
        </w:rPr>
        <w:t>十六</w:t>
      </w:r>
      <w:r w:rsidRPr="001354CF">
        <w:rPr>
          <w:rFonts w:hint="eastAsia"/>
        </w:rPr>
        <w:t xml:space="preserve"> </w:t>
      </w:r>
      <w:r w:rsidRPr="001354CF">
        <w:rPr>
          <w:rFonts w:hint="eastAsia"/>
        </w:rPr>
        <w:t>條　　其他法律有地方法院行政訴訟庭之規定者，自修正行政訴訟法施行後，適用地方行政法院之規定。</w:t>
      </w:r>
    </w:p>
    <w:p w14:paraId="3062216E" w14:textId="77777777" w:rsidR="0095370C" w:rsidRPr="001354CF" w:rsidRDefault="0095370C" w:rsidP="00FD7EE2">
      <w:pPr>
        <w:pStyle w:val="0342"/>
        <w:spacing w:line="438" w:lineRule="exact"/>
        <w:ind w:left="1417"/>
      </w:pPr>
      <w:r w:rsidRPr="001354CF">
        <w:rPr>
          <w:rFonts w:hint="eastAsia"/>
        </w:rPr>
        <w:t>修正行政訴訟法施行前已繫屬於地方法院行政訴訟庭之事件，於修正行政訴訟法施行後，應由地方法院以公告移</w:t>
      </w:r>
      <w:r w:rsidRPr="001354CF">
        <w:rPr>
          <w:rFonts w:hint="eastAsia"/>
          <w:spacing w:val="8"/>
        </w:rPr>
        <w:t>送管轄之地方行政法院，並通知當事人及已知之訴訟關係人</w:t>
      </w:r>
      <w:r w:rsidRPr="001354CF">
        <w:rPr>
          <w:rFonts w:hint="eastAsia"/>
        </w:rPr>
        <w:t>。</w:t>
      </w:r>
    </w:p>
    <w:p w14:paraId="3FA94D55" w14:textId="77777777" w:rsidR="0095370C" w:rsidRPr="001354CF" w:rsidRDefault="0095370C" w:rsidP="00FD7EE2">
      <w:pPr>
        <w:pStyle w:val="0342"/>
        <w:spacing w:line="438" w:lineRule="exact"/>
        <w:ind w:left="1417"/>
      </w:pPr>
      <w:r w:rsidRPr="001354CF">
        <w:rPr>
          <w:rFonts w:hint="eastAsia"/>
        </w:rPr>
        <w:t>依前項規定移送後，視為修正行政訴訟法施行前已繫屬於地方行政法院之事件。</w:t>
      </w:r>
    </w:p>
    <w:p w14:paraId="5D087D95" w14:textId="77777777" w:rsidR="0095370C" w:rsidRPr="001354CF" w:rsidRDefault="0095370C" w:rsidP="00FD7EE2">
      <w:pPr>
        <w:pStyle w:val="0342"/>
        <w:spacing w:line="438" w:lineRule="exact"/>
        <w:ind w:left="1417"/>
      </w:pPr>
      <w:r w:rsidRPr="001354CF">
        <w:rPr>
          <w:rFonts w:hint="eastAsia"/>
        </w:rPr>
        <w:t>對修正行政訴訟法施行前地方法院行政訴訟庭已終結之事件，於修正行政訴訟法施行後，向原法院提起上訴、抗告、再審之訴、聲請再審、請求繼續審判或聲請重新審理者，</w:t>
      </w:r>
      <w:r w:rsidRPr="001354CF">
        <w:rPr>
          <w:rFonts w:hint="eastAsia"/>
        </w:rPr>
        <w:lastRenderedPageBreak/>
        <w:t>視為自始向管轄之地方行政法院為之。</w:t>
      </w:r>
    </w:p>
    <w:p w14:paraId="29C6B6D0" w14:textId="77777777" w:rsidR="0095370C" w:rsidRPr="001354CF" w:rsidRDefault="0095370C" w:rsidP="00FD7EE2">
      <w:pPr>
        <w:pStyle w:val="0342"/>
        <w:spacing w:line="438" w:lineRule="exact"/>
        <w:ind w:left="1417"/>
      </w:pPr>
      <w:r w:rsidRPr="001354CF">
        <w:rPr>
          <w:rFonts w:hint="eastAsia"/>
        </w:rPr>
        <w:t>第二項及前項之情形，地方法院應即將行政訴訟事件之卷宗資料依下列規定辦理：</w:t>
      </w:r>
    </w:p>
    <w:p w14:paraId="476022CD" w14:textId="77777777" w:rsidR="0095370C" w:rsidRPr="001354CF" w:rsidRDefault="0095370C" w:rsidP="00FD7EE2">
      <w:pPr>
        <w:pStyle w:val="035"/>
        <w:spacing w:line="438" w:lineRule="exact"/>
      </w:pPr>
      <w:r w:rsidRPr="001354CF">
        <w:rPr>
          <w:rFonts w:hint="eastAsia"/>
        </w:rPr>
        <w:t>一、</w:t>
      </w:r>
      <w:r w:rsidRPr="001354CF">
        <w:tab/>
      </w:r>
      <w:r w:rsidRPr="001354CF">
        <w:rPr>
          <w:rFonts w:hint="eastAsia"/>
        </w:rPr>
        <w:t>已繫屬尚未終結者，移交管轄之地方行政法院。已終結經提起上訴、抗告、再審之訴、聲請再審、請求繼續審判或聲請重新審理者，亦同。</w:t>
      </w:r>
    </w:p>
    <w:p w14:paraId="4E23F920" w14:textId="77777777" w:rsidR="0095370C" w:rsidRPr="001354CF" w:rsidRDefault="0095370C" w:rsidP="00FD7EE2">
      <w:pPr>
        <w:pStyle w:val="035"/>
        <w:spacing w:line="438" w:lineRule="exact"/>
      </w:pPr>
      <w:r w:rsidRPr="001354CF">
        <w:rPr>
          <w:rFonts w:hint="eastAsia"/>
        </w:rPr>
        <w:t>二、已終結而無前款情形者，依法歸檔。</w:t>
      </w:r>
    </w:p>
    <w:p w14:paraId="5519149E" w14:textId="77777777" w:rsidR="0095370C" w:rsidRPr="001354CF" w:rsidRDefault="0095370C" w:rsidP="00FD7EE2">
      <w:pPr>
        <w:pStyle w:val="034"/>
        <w:spacing w:line="438" w:lineRule="exact"/>
      </w:pPr>
      <w:r w:rsidRPr="001354CF">
        <w:rPr>
          <w:rFonts w:hint="eastAsia"/>
        </w:rPr>
        <w:t>第</w:t>
      </w:r>
      <w:r w:rsidRPr="001354CF">
        <w:rPr>
          <w:rFonts w:hint="eastAsia"/>
        </w:rPr>
        <w:t xml:space="preserve"> </w:t>
      </w:r>
      <w:r w:rsidRPr="001354CF">
        <w:rPr>
          <w:rFonts w:hint="eastAsia"/>
        </w:rPr>
        <w:t>十七</w:t>
      </w:r>
      <w:r w:rsidRPr="001354CF">
        <w:rPr>
          <w:rFonts w:hint="eastAsia"/>
        </w:rPr>
        <w:t xml:space="preserve"> </w:t>
      </w:r>
      <w:r w:rsidRPr="001354CF">
        <w:rPr>
          <w:rFonts w:hint="eastAsia"/>
        </w:rPr>
        <w:t>條　　修正行政訴訟法第一百零七條、第二百四十九條關於防杜濫訴及第二百七十三條第四項之規定施行後，於修正</w:t>
      </w:r>
      <w:r w:rsidRPr="001354CF">
        <w:rPr>
          <w:rFonts w:hint="eastAsia"/>
          <w:spacing w:val="8"/>
        </w:rPr>
        <w:t>施行前已繫屬行政法院之事件，於該審級終結前，不適用之</w:t>
      </w:r>
      <w:r w:rsidRPr="001354CF">
        <w:rPr>
          <w:rFonts w:hint="eastAsia"/>
        </w:rPr>
        <w:t>。</w:t>
      </w:r>
    </w:p>
    <w:p w14:paraId="3E38E2FD" w14:textId="77777777" w:rsidR="0095370C" w:rsidRPr="001354CF" w:rsidRDefault="0095370C" w:rsidP="00FD7EE2">
      <w:pPr>
        <w:pStyle w:val="034"/>
        <w:spacing w:line="438" w:lineRule="exact"/>
      </w:pPr>
      <w:r w:rsidRPr="001354CF">
        <w:rPr>
          <w:rFonts w:hint="eastAsia"/>
        </w:rPr>
        <w:t>第</w:t>
      </w:r>
      <w:r w:rsidRPr="001354CF">
        <w:rPr>
          <w:rFonts w:hint="eastAsia"/>
        </w:rPr>
        <w:t xml:space="preserve"> </w:t>
      </w:r>
      <w:r w:rsidRPr="001354CF">
        <w:rPr>
          <w:rFonts w:hint="eastAsia"/>
        </w:rPr>
        <w:t>十八</w:t>
      </w:r>
      <w:r w:rsidRPr="001354CF">
        <w:rPr>
          <w:rFonts w:hint="eastAsia"/>
        </w:rPr>
        <w:t xml:space="preserve"> </w:t>
      </w:r>
      <w:r w:rsidRPr="001354CF">
        <w:rPr>
          <w:rFonts w:hint="eastAsia"/>
        </w:rPr>
        <w:t>條　　修正行政訴訟法施行前已繫屬於高等行政法院之通常訴訟程序或都市計畫審查程序事件，於修正行政訴訟法施行後，依下列規定辦理：</w:t>
      </w:r>
    </w:p>
    <w:p w14:paraId="2768EBD6" w14:textId="77777777" w:rsidR="0095370C" w:rsidRPr="001354CF" w:rsidRDefault="0095370C" w:rsidP="00FD7EE2">
      <w:pPr>
        <w:pStyle w:val="035"/>
        <w:spacing w:line="438" w:lineRule="exact"/>
      </w:pPr>
      <w:r w:rsidRPr="001354CF">
        <w:rPr>
          <w:rFonts w:hint="eastAsia"/>
        </w:rPr>
        <w:t>一、</w:t>
      </w:r>
      <w:r w:rsidRPr="001354CF">
        <w:tab/>
      </w:r>
      <w:r w:rsidRPr="001354CF">
        <w:rPr>
          <w:rFonts w:hint="eastAsia"/>
        </w:rPr>
        <w:t>尚未終結者：由高等行政法院依舊法審理。其後向最高行政法院提起之上訴或抗告，適用修正行政訴訟法之規定。</w:t>
      </w:r>
    </w:p>
    <w:p w14:paraId="7F2C481B" w14:textId="77777777" w:rsidR="0095370C" w:rsidRPr="001354CF" w:rsidRDefault="0095370C" w:rsidP="00FD7EE2">
      <w:pPr>
        <w:pStyle w:val="035"/>
        <w:spacing w:line="438" w:lineRule="exact"/>
      </w:pPr>
      <w:r w:rsidRPr="001354CF">
        <w:rPr>
          <w:rFonts w:hint="eastAsia"/>
        </w:rPr>
        <w:t>二、已終結者：</w:t>
      </w:r>
    </w:p>
    <w:p w14:paraId="60D72C11" w14:textId="77777777" w:rsidR="0095370C" w:rsidRPr="001354CF" w:rsidRDefault="0095370C" w:rsidP="00FD7EE2">
      <w:pPr>
        <w:pStyle w:val="036"/>
        <w:spacing w:line="438" w:lineRule="exact"/>
        <w:ind w:leftChars="800" w:left="2800" w:hangingChars="200" w:hanging="560"/>
        <w:rPr>
          <w:rFonts w:ascii="細明體" w:hAnsi="細明體"/>
        </w:rPr>
      </w:pPr>
      <w:r w:rsidRPr="001354CF">
        <w:rPr>
          <w:rFonts w:ascii="細明體" w:hAnsi="細明體" w:hint="eastAsia"/>
        </w:rPr>
        <w:t>(</w:t>
      </w:r>
      <w:r w:rsidRPr="001354CF">
        <w:rPr>
          <w:rFonts w:ascii="細明體" w:hAnsi="細明體" w:hint="eastAsia"/>
        </w:rPr>
        <w:t>一</w:t>
      </w:r>
      <w:r w:rsidRPr="001354CF">
        <w:rPr>
          <w:rFonts w:ascii="細明體" w:hAnsi="細明體" w:hint="eastAsia"/>
        </w:rPr>
        <w:t>)</w:t>
      </w:r>
      <w:r w:rsidRPr="001354CF">
        <w:rPr>
          <w:rFonts w:ascii="細明體" w:hAnsi="細明體" w:hint="eastAsia"/>
        </w:rPr>
        <w:t>其向最高行政法院提起之上訴或抗告，適用舊法之規定。</w:t>
      </w:r>
    </w:p>
    <w:p w14:paraId="39C2768C" w14:textId="77777777" w:rsidR="0095370C" w:rsidRPr="001354CF" w:rsidRDefault="0095370C" w:rsidP="00FD7EE2">
      <w:pPr>
        <w:pStyle w:val="036"/>
        <w:spacing w:line="438" w:lineRule="exact"/>
        <w:ind w:leftChars="800" w:left="2800" w:hangingChars="200" w:hanging="560"/>
        <w:rPr>
          <w:rFonts w:ascii="細明體" w:hAnsi="細明體"/>
        </w:rPr>
      </w:pPr>
      <w:r w:rsidRPr="001354CF">
        <w:rPr>
          <w:rFonts w:ascii="細明體" w:hAnsi="細明體" w:hint="eastAsia"/>
        </w:rPr>
        <w:t>(</w:t>
      </w:r>
      <w:r w:rsidRPr="001354CF">
        <w:rPr>
          <w:rFonts w:ascii="細明體" w:hAnsi="細明體" w:hint="eastAsia"/>
        </w:rPr>
        <w:t>二</w:t>
      </w:r>
      <w:r w:rsidRPr="001354CF">
        <w:rPr>
          <w:rFonts w:ascii="細明體" w:hAnsi="細明體" w:hint="eastAsia"/>
        </w:rPr>
        <w:t>)</w:t>
      </w:r>
      <w:r w:rsidRPr="001354CF">
        <w:rPr>
          <w:rFonts w:ascii="細明體" w:hAnsi="細明體" w:hint="eastAsia"/>
        </w:rPr>
        <w:t>最高行政法院為發回或發交之裁判者，應依修正行政訴訟法第一百零四條之一或第二百二十九條規定決定受發回或發交之管轄法院。受發回或發交之高等行政法院或地方行政法院應依修正行政訴訟法審理。</w:t>
      </w:r>
    </w:p>
    <w:p w14:paraId="744AA1B0" w14:textId="77777777" w:rsidR="0095370C" w:rsidRPr="001354CF" w:rsidRDefault="0095370C" w:rsidP="0095370C">
      <w:pPr>
        <w:pStyle w:val="034"/>
      </w:pPr>
      <w:r w:rsidRPr="001354CF">
        <w:rPr>
          <w:rFonts w:hint="eastAsia"/>
        </w:rPr>
        <w:t>第</w:t>
      </w:r>
      <w:r w:rsidRPr="001354CF">
        <w:rPr>
          <w:rFonts w:hint="eastAsia"/>
        </w:rPr>
        <w:t xml:space="preserve"> </w:t>
      </w:r>
      <w:r w:rsidRPr="001354CF">
        <w:rPr>
          <w:rFonts w:hint="eastAsia"/>
        </w:rPr>
        <w:t>十九</w:t>
      </w:r>
      <w:r w:rsidRPr="001354CF">
        <w:rPr>
          <w:rFonts w:hint="eastAsia"/>
        </w:rPr>
        <w:t xml:space="preserve"> </w:t>
      </w:r>
      <w:r w:rsidRPr="001354CF">
        <w:rPr>
          <w:rFonts w:hint="eastAsia"/>
        </w:rPr>
        <w:t>條　　修正行政訴訟法施行前已繫屬於最高行政法院，而於</w:t>
      </w:r>
      <w:r w:rsidRPr="001354CF">
        <w:rPr>
          <w:rFonts w:hint="eastAsia"/>
        </w:rPr>
        <w:lastRenderedPageBreak/>
        <w:t>修正行政訴訟法施行後，尚未終結之事件，由最高行政法院依舊法審理。</w:t>
      </w:r>
    </w:p>
    <w:p w14:paraId="6E29CC0E" w14:textId="77777777" w:rsidR="0095370C" w:rsidRPr="001354CF" w:rsidRDefault="0095370C" w:rsidP="00FD7EE2">
      <w:pPr>
        <w:pStyle w:val="0342"/>
        <w:spacing w:line="436" w:lineRule="exact"/>
        <w:ind w:left="1417"/>
      </w:pPr>
      <w:r w:rsidRPr="001354CF">
        <w:rPr>
          <w:rFonts w:hint="eastAsia"/>
        </w:rPr>
        <w:t>前項情形，最高行政法院為發回或發交之裁判者，應依修正行政訴訟法第一百零四條之一或第二百二十九條規定決定受發回或發交之管轄法院。受發回或發交之高等行政法院或地方行政法院應依修正行政訴訟法審理。</w:t>
      </w:r>
    </w:p>
    <w:p w14:paraId="54861D4F" w14:textId="77777777" w:rsidR="0095370C" w:rsidRPr="001354CF" w:rsidRDefault="0095370C" w:rsidP="00FD7EE2">
      <w:pPr>
        <w:pStyle w:val="034"/>
        <w:spacing w:line="436" w:lineRule="exact"/>
      </w:pPr>
      <w:r w:rsidRPr="001354CF">
        <w:rPr>
          <w:rFonts w:hint="eastAsia"/>
        </w:rPr>
        <w:t>第</w:t>
      </w:r>
      <w:r w:rsidRPr="001354CF">
        <w:rPr>
          <w:rFonts w:hint="eastAsia"/>
        </w:rPr>
        <w:t xml:space="preserve"> </w:t>
      </w:r>
      <w:r w:rsidRPr="001354CF">
        <w:rPr>
          <w:rFonts w:hint="eastAsia"/>
        </w:rPr>
        <w:t>二十</w:t>
      </w:r>
      <w:r w:rsidRPr="001354CF">
        <w:rPr>
          <w:rFonts w:hint="eastAsia"/>
        </w:rPr>
        <w:t xml:space="preserve"> </w:t>
      </w:r>
      <w:r w:rsidRPr="001354CF">
        <w:rPr>
          <w:rFonts w:hint="eastAsia"/>
        </w:rPr>
        <w:t>條　　司法院依修正行政訴訟法第一百零四條之一第二項規定，以命令增加同條第一項但書第一款至第三款之數額者，於命令增加前已繫屬地方行政法院或高等行政法院而尚未終結之通常訴訟程序事件，依增加後之標準決定其管轄法院，並裁定移送各該管轄行政法院審理。</w:t>
      </w:r>
    </w:p>
    <w:p w14:paraId="381F5304" w14:textId="77777777" w:rsidR="0095370C" w:rsidRPr="001354CF" w:rsidRDefault="0095370C" w:rsidP="00FD7EE2">
      <w:pPr>
        <w:pStyle w:val="0342"/>
        <w:spacing w:line="436" w:lineRule="exact"/>
        <w:ind w:left="1417"/>
      </w:pPr>
      <w:r w:rsidRPr="001354CF">
        <w:rPr>
          <w:rFonts w:hint="eastAsia"/>
        </w:rPr>
        <w:t>於增加前已終結及增加前已提起上訴或抗告者，仍依增加前之標準決定其上訴或抗告管轄法院。其經廢棄發回或發交者，依增加後之標準決定第一審管轄法院。</w:t>
      </w:r>
    </w:p>
    <w:p w14:paraId="24C088D6" w14:textId="77777777" w:rsidR="0095370C" w:rsidRPr="001354CF" w:rsidRDefault="0095370C" w:rsidP="00FD7EE2">
      <w:pPr>
        <w:pStyle w:val="034"/>
        <w:spacing w:line="436" w:lineRule="exact"/>
      </w:pPr>
      <w:r w:rsidRPr="001354CF">
        <w:rPr>
          <w:rFonts w:hint="eastAsia"/>
        </w:rPr>
        <w:t>第二十一條　　修正行政訴訟法施行前已因和解而終結之通常訴訟程序事件，當事人請求繼續審判者，由原和解法院受理。</w:t>
      </w:r>
    </w:p>
    <w:p w14:paraId="094E3F0E" w14:textId="77777777" w:rsidR="0095370C" w:rsidRPr="001354CF" w:rsidRDefault="0095370C" w:rsidP="00FD7EE2">
      <w:pPr>
        <w:pStyle w:val="034"/>
        <w:spacing w:line="436" w:lineRule="exact"/>
      </w:pPr>
      <w:r w:rsidRPr="001354CF">
        <w:rPr>
          <w:rFonts w:hint="eastAsia"/>
        </w:rPr>
        <w:t>第二十二條　　修正行政訴訟法施行前已繫屬於地方法院行政訴訟庭之簡易訴訟程序事件，其抗告於修正行政訴訟法施行後，適用修正行政訴訟法之規定。</w:t>
      </w:r>
    </w:p>
    <w:p w14:paraId="19D5B03D" w14:textId="77777777" w:rsidR="0095370C" w:rsidRPr="001354CF" w:rsidRDefault="0095370C" w:rsidP="00FD7EE2">
      <w:pPr>
        <w:pStyle w:val="0342"/>
        <w:spacing w:line="436" w:lineRule="exact"/>
        <w:ind w:left="1417"/>
      </w:pPr>
      <w:r w:rsidRPr="001354CF">
        <w:rPr>
          <w:rFonts w:hint="eastAsia"/>
        </w:rPr>
        <w:t>前項事件，於修正行政訴訟法施行前已繫屬於高等行政法院，而於修正行政訴訟法施行後尚未終結之上訴或抗告事件，除舊法第二百三十五條之一規定外，適用舊法及修正行政訴訟法第二百六十三條之四規定。必要時，發交管轄之地方行政法院依修正行政訴訟法審判之。</w:t>
      </w:r>
    </w:p>
    <w:p w14:paraId="35D6D7D2" w14:textId="77777777" w:rsidR="0095370C" w:rsidRPr="001354CF" w:rsidRDefault="0095370C" w:rsidP="00FD7EE2">
      <w:pPr>
        <w:pStyle w:val="0342"/>
        <w:spacing w:line="436" w:lineRule="exact"/>
        <w:ind w:left="1417"/>
      </w:pPr>
      <w:r w:rsidRPr="001354CF">
        <w:rPr>
          <w:rFonts w:hint="eastAsia"/>
        </w:rPr>
        <w:t>前二項規定，於交通裁決事件及收容聲請事件之上訴或抗告準用之。</w:t>
      </w:r>
    </w:p>
    <w:p w14:paraId="0E226DF5" w14:textId="77777777" w:rsidR="0095370C" w:rsidRPr="001354CF" w:rsidRDefault="0095370C" w:rsidP="00606DE3">
      <w:pPr>
        <w:pStyle w:val="034"/>
        <w:spacing w:line="420" w:lineRule="exact"/>
      </w:pPr>
      <w:r w:rsidRPr="001354CF">
        <w:rPr>
          <w:rFonts w:hint="eastAsia"/>
        </w:rPr>
        <w:lastRenderedPageBreak/>
        <w:t>第二十三條　　司法院依修正行政訴訟法第二百二十九條第三項規定，以命令減增同條第二項之數額者，於命令減增前已繫屬地方行政法院或高等行政法院而尚未終結之事件，依減增後之標準決定其適用之訴訟程序及管轄法院。</w:t>
      </w:r>
    </w:p>
    <w:p w14:paraId="59E0FB3C" w14:textId="77777777" w:rsidR="0095370C" w:rsidRPr="001354CF" w:rsidRDefault="0095370C" w:rsidP="00606DE3">
      <w:pPr>
        <w:pStyle w:val="0342"/>
        <w:spacing w:line="420" w:lineRule="exact"/>
        <w:ind w:left="1417"/>
      </w:pPr>
      <w:r w:rsidRPr="001354CF">
        <w:rPr>
          <w:rFonts w:hint="eastAsia"/>
        </w:rPr>
        <w:t>依前項規定有移轉管轄之必要者，應為移送之裁定。</w:t>
      </w:r>
    </w:p>
    <w:p w14:paraId="27132595" w14:textId="77777777" w:rsidR="0095370C" w:rsidRPr="001354CF" w:rsidRDefault="0095370C" w:rsidP="00606DE3">
      <w:pPr>
        <w:pStyle w:val="0342"/>
        <w:spacing w:line="420" w:lineRule="exact"/>
        <w:ind w:left="1417"/>
      </w:pPr>
      <w:r w:rsidRPr="001354CF">
        <w:rPr>
          <w:rFonts w:hint="eastAsia"/>
        </w:rPr>
        <w:t>於減增前已終結及減增前已提起上訴或抗告者，仍依原訴訟程序審理。其經廢棄發回或發交者，依減增後之標準決定其適用之訴訟程序及管轄法院。</w:t>
      </w:r>
    </w:p>
    <w:p w14:paraId="2495977A" w14:textId="77777777" w:rsidR="0095370C" w:rsidRPr="001354CF" w:rsidRDefault="0095370C" w:rsidP="00606DE3">
      <w:pPr>
        <w:pStyle w:val="034"/>
        <w:spacing w:line="420" w:lineRule="exact"/>
      </w:pPr>
      <w:r w:rsidRPr="001354CF">
        <w:rPr>
          <w:rFonts w:hint="eastAsia"/>
        </w:rPr>
        <w:t>第二十四條　　修正行政訴訟法施行前已繫屬於行政法院之假扣押、假處分、保全證據之聲請及其強制執行事件，於修正行政訴訟法施行後，依下列規定辦理：</w:t>
      </w:r>
    </w:p>
    <w:p w14:paraId="19E0EEB3" w14:textId="77777777" w:rsidR="0095370C" w:rsidRPr="001354CF" w:rsidRDefault="0095370C" w:rsidP="00606DE3">
      <w:pPr>
        <w:pStyle w:val="035"/>
        <w:spacing w:line="420" w:lineRule="exact"/>
      </w:pPr>
      <w:r w:rsidRPr="001354CF">
        <w:rPr>
          <w:rFonts w:hint="eastAsia"/>
        </w:rPr>
        <w:t>一、</w:t>
      </w:r>
      <w:r w:rsidRPr="001354CF">
        <w:tab/>
      </w:r>
      <w:r w:rsidRPr="001354CF">
        <w:rPr>
          <w:rFonts w:hint="eastAsia"/>
        </w:rPr>
        <w:t>尚未終結者：由原行政法院依舊法之規定審理。其抗告，適用修正行政訴訟法之規定。</w:t>
      </w:r>
    </w:p>
    <w:p w14:paraId="65321886" w14:textId="77777777" w:rsidR="0095370C" w:rsidRPr="001354CF" w:rsidRDefault="0095370C" w:rsidP="00606DE3">
      <w:pPr>
        <w:pStyle w:val="035"/>
        <w:spacing w:line="420" w:lineRule="exact"/>
      </w:pPr>
      <w:r w:rsidRPr="001354CF">
        <w:rPr>
          <w:rFonts w:hint="eastAsia"/>
        </w:rPr>
        <w:t>二、</w:t>
      </w:r>
      <w:r w:rsidRPr="001354CF">
        <w:tab/>
      </w:r>
      <w:r w:rsidRPr="001354CF">
        <w:rPr>
          <w:rFonts w:hint="eastAsia"/>
        </w:rPr>
        <w:t>已終結者：其抗告，除舊法第二百三十五條第二項規定外，適用舊法之規定。於修正行政訴訟法施行前已提起抗告者，亦同。</w:t>
      </w:r>
    </w:p>
    <w:p w14:paraId="4DE3C22B" w14:textId="77777777" w:rsidR="0095370C" w:rsidRPr="001354CF" w:rsidRDefault="0095370C" w:rsidP="00606DE3">
      <w:pPr>
        <w:pStyle w:val="0342"/>
        <w:spacing w:line="420" w:lineRule="exact"/>
        <w:ind w:left="1417"/>
      </w:pPr>
      <w:r w:rsidRPr="001354CF">
        <w:rPr>
          <w:rFonts w:hint="eastAsia"/>
        </w:rPr>
        <w:t>修正行政訴訟法施行前已准許之假扣押、假處分之裁定，其聲請撤銷，向原裁定法院為之。</w:t>
      </w:r>
    </w:p>
    <w:p w14:paraId="42343B8D" w14:textId="67BC1D31" w:rsidR="00C30AAE" w:rsidRPr="0095370C" w:rsidRDefault="0095370C" w:rsidP="00606DE3">
      <w:pPr>
        <w:pStyle w:val="034"/>
        <w:spacing w:afterLines="150" w:after="360" w:line="420" w:lineRule="exact"/>
        <w:rPr>
          <w:sz w:val="32"/>
        </w:rPr>
      </w:pPr>
      <w:r w:rsidRPr="001354CF">
        <w:rPr>
          <w:rFonts w:hint="eastAsia"/>
        </w:rPr>
        <w:t>第二十五條　　本法施行日期，由司法院以命令定之。</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7B6559" w:rsidRPr="00663BD1" w14:paraId="6D8A91FB" w14:textId="77777777" w:rsidTr="005E7AA3">
        <w:trPr>
          <w:trHeight w:hRule="exact" w:val="851"/>
        </w:trPr>
        <w:tc>
          <w:tcPr>
            <w:tcW w:w="1988" w:type="dxa"/>
            <w:vAlign w:val="center"/>
          </w:tcPr>
          <w:p w14:paraId="68DD69AF" w14:textId="77777777" w:rsidR="007B6559" w:rsidRDefault="007B6559" w:rsidP="005E7AA3">
            <w:pPr>
              <w:pStyle w:val="022"/>
            </w:pPr>
            <w:r>
              <w:br w:type="page"/>
            </w:r>
            <w:r>
              <w:br w:type="page"/>
            </w:r>
            <w:r>
              <w:rPr>
                <w:rFonts w:hint="eastAsia"/>
              </w:rPr>
              <w:t>總統令</w:t>
            </w:r>
          </w:p>
        </w:tc>
        <w:tc>
          <w:tcPr>
            <w:tcW w:w="4759" w:type="dxa"/>
            <w:vAlign w:val="center"/>
          </w:tcPr>
          <w:p w14:paraId="112C5A22" w14:textId="7B294D62" w:rsidR="007B6559" w:rsidRDefault="007B6559" w:rsidP="008672D4">
            <w:pPr>
              <w:pStyle w:val="0220"/>
            </w:pPr>
            <w:r>
              <w:rPr>
                <w:rFonts w:hint="eastAsia"/>
              </w:rPr>
              <w:t>中華民國</w:t>
            </w:r>
            <w:r w:rsidRPr="0079273A">
              <w:rPr>
                <w:rFonts w:hint="eastAsia"/>
              </w:rPr>
              <w:t>1</w:t>
            </w:r>
            <w:r w:rsidR="00CF0AE5">
              <w:rPr>
                <w:rFonts w:hint="eastAsia"/>
              </w:rPr>
              <w:t>1</w:t>
            </w:r>
            <w:r w:rsidR="00793169">
              <w:rPr>
                <w:rFonts w:hint="eastAsia"/>
              </w:rPr>
              <w:t>1</w:t>
            </w:r>
            <w:r w:rsidRPr="0079273A">
              <w:rPr>
                <w:rFonts w:hint="eastAsia"/>
              </w:rPr>
              <w:t>年</w:t>
            </w:r>
            <w:r w:rsidR="0021583B">
              <w:rPr>
                <w:rFonts w:hint="eastAsia"/>
              </w:rPr>
              <w:t>6</w:t>
            </w:r>
            <w:r w:rsidRPr="0079273A">
              <w:rPr>
                <w:rFonts w:hint="eastAsia"/>
              </w:rPr>
              <w:t>月</w:t>
            </w:r>
            <w:r w:rsidR="0021583B">
              <w:rPr>
                <w:rFonts w:hint="eastAsia"/>
              </w:rPr>
              <w:t>1</w:t>
            </w:r>
            <w:r w:rsidR="0021583B">
              <w:t>0</w:t>
            </w:r>
            <w:r w:rsidRPr="0079273A">
              <w:rPr>
                <w:rFonts w:hint="eastAsia"/>
              </w:rPr>
              <w:t>日</w:t>
            </w:r>
          </w:p>
        </w:tc>
      </w:tr>
    </w:tbl>
    <w:p w14:paraId="3B56FD57" w14:textId="277CE8FE" w:rsidR="0021583B" w:rsidRPr="0021583B" w:rsidRDefault="0021583B" w:rsidP="00606DE3">
      <w:pPr>
        <w:pStyle w:val="0241"/>
        <w:spacing w:line="420" w:lineRule="exact"/>
        <w:ind w:firstLine="584"/>
        <w:rPr>
          <w:spacing w:val="6"/>
        </w:rPr>
      </w:pPr>
      <w:r w:rsidRPr="0021583B">
        <w:rPr>
          <w:rFonts w:hint="eastAsia"/>
          <w:spacing w:val="6"/>
        </w:rPr>
        <w:t>追晉故空軍少尉徐大鈞為空軍上尉。</w:t>
      </w:r>
    </w:p>
    <w:p w14:paraId="780F3CE5" w14:textId="5B34C950" w:rsidR="007B6559" w:rsidRPr="0021583B" w:rsidRDefault="0021583B" w:rsidP="00606DE3">
      <w:pPr>
        <w:pStyle w:val="0241"/>
        <w:spacing w:line="420" w:lineRule="exact"/>
        <w:ind w:firstLine="584"/>
        <w:rPr>
          <w:spacing w:val="6"/>
        </w:rPr>
      </w:pPr>
      <w:r w:rsidRPr="0021583B">
        <w:rPr>
          <w:rFonts w:hint="eastAsia"/>
          <w:spacing w:val="6"/>
        </w:rPr>
        <w:t>此令自中華民國</w:t>
      </w:r>
      <w:r w:rsidRPr="0021583B">
        <w:rPr>
          <w:rFonts w:hint="eastAsia"/>
          <w:spacing w:val="6"/>
        </w:rPr>
        <w:t>111</w:t>
      </w:r>
      <w:r w:rsidRPr="0021583B">
        <w:rPr>
          <w:rFonts w:hint="eastAsia"/>
          <w:spacing w:val="6"/>
        </w:rPr>
        <w:t>年</w:t>
      </w:r>
      <w:r w:rsidRPr="0021583B">
        <w:rPr>
          <w:rFonts w:hint="eastAsia"/>
          <w:spacing w:val="6"/>
        </w:rPr>
        <w:t>5</w:t>
      </w:r>
      <w:r w:rsidRPr="0021583B">
        <w:rPr>
          <w:rFonts w:hint="eastAsia"/>
          <w:spacing w:val="6"/>
        </w:rPr>
        <w:t>月</w:t>
      </w:r>
      <w:r w:rsidRPr="0021583B">
        <w:rPr>
          <w:rFonts w:hint="eastAsia"/>
          <w:spacing w:val="6"/>
        </w:rPr>
        <w:t>31</w:t>
      </w:r>
      <w:r w:rsidRPr="0021583B">
        <w:rPr>
          <w:rFonts w:hint="eastAsia"/>
          <w:spacing w:val="6"/>
        </w:rPr>
        <w:t>日生效。</w:t>
      </w:r>
    </w:p>
    <w:p w14:paraId="267FC2A0" w14:textId="66907F89" w:rsidR="0021583B" w:rsidRDefault="0021583B" w:rsidP="00606DE3">
      <w:pPr>
        <w:pStyle w:val="025"/>
        <w:spacing w:afterLines="150" w:after="360"/>
      </w:pPr>
      <w:r w:rsidRPr="0021583B">
        <w:rPr>
          <w:rFonts w:hint="eastAsia"/>
        </w:rPr>
        <w:t>總　　　統　蔡英文</w:t>
      </w:r>
      <w:r w:rsidRPr="0021583B">
        <w:br/>
      </w:r>
      <w:r w:rsidRPr="0021583B">
        <w:rPr>
          <w:rFonts w:hint="eastAsia"/>
        </w:rPr>
        <w:t>行政院院長　蘇貞昌</w:t>
      </w:r>
      <w:r w:rsidRPr="0021583B">
        <w:br/>
      </w:r>
      <w:r w:rsidRPr="0021583B">
        <w:rPr>
          <w:rFonts w:hint="eastAsia"/>
        </w:rPr>
        <w:t>國防部部長　邱國正</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7701C2" w:rsidRPr="00663BD1" w14:paraId="3C9626E2" w14:textId="77777777" w:rsidTr="008402B8">
        <w:trPr>
          <w:trHeight w:hRule="exact" w:val="851"/>
        </w:trPr>
        <w:tc>
          <w:tcPr>
            <w:tcW w:w="1988" w:type="dxa"/>
            <w:vAlign w:val="center"/>
          </w:tcPr>
          <w:p w14:paraId="12CC2A04" w14:textId="77777777" w:rsidR="007701C2" w:rsidRDefault="007701C2" w:rsidP="008402B8">
            <w:pPr>
              <w:pStyle w:val="022"/>
            </w:pPr>
            <w:r>
              <w:lastRenderedPageBreak/>
              <w:br w:type="page"/>
            </w:r>
            <w:r>
              <w:br w:type="page"/>
            </w:r>
            <w:r>
              <w:rPr>
                <w:rFonts w:hint="eastAsia"/>
              </w:rPr>
              <w:t>總統令</w:t>
            </w:r>
          </w:p>
        </w:tc>
        <w:tc>
          <w:tcPr>
            <w:tcW w:w="4759" w:type="dxa"/>
            <w:vAlign w:val="center"/>
          </w:tcPr>
          <w:p w14:paraId="3D749573" w14:textId="1E09AAEE" w:rsidR="007701C2" w:rsidRDefault="007701C2" w:rsidP="008402B8">
            <w:pPr>
              <w:pStyle w:val="0220"/>
            </w:pPr>
            <w:r>
              <w:rPr>
                <w:rFonts w:hint="eastAsia"/>
              </w:rPr>
              <w:t>中華民國</w:t>
            </w:r>
            <w:r w:rsidRPr="0079273A">
              <w:rPr>
                <w:rFonts w:hint="eastAsia"/>
              </w:rPr>
              <w:t>1</w:t>
            </w:r>
            <w:r>
              <w:rPr>
                <w:rFonts w:hint="eastAsia"/>
              </w:rPr>
              <w:t>11</w:t>
            </w:r>
            <w:r w:rsidRPr="0079273A">
              <w:rPr>
                <w:rFonts w:hint="eastAsia"/>
              </w:rPr>
              <w:t>年</w:t>
            </w:r>
            <w:r>
              <w:rPr>
                <w:rFonts w:hint="eastAsia"/>
              </w:rPr>
              <w:t>6</w:t>
            </w:r>
            <w:r w:rsidRPr="0079273A">
              <w:rPr>
                <w:rFonts w:hint="eastAsia"/>
              </w:rPr>
              <w:t>月</w:t>
            </w:r>
            <w:r>
              <w:rPr>
                <w:rFonts w:hint="eastAsia"/>
              </w:rPr>
              <w:t>1</w:t>
            </w:r>
            <w:r>
              <w:t>3</w:t>
            </w:r>
            <w:r w:rsidRPr="0079273A">
              <w:rPr>
                <w:rFonts w:hint="eastAsia"/>
              </w:rPr>
              <w:t>日</w:t>
            </w:r>
          </w:p>
        </w:tc>
      </w:tr>
    </w:tbl>
    <w:p w14:paraId="4E9EFC2C" w14:textId="01EBCEF0" w:rsidR="007701C2" w:rsidRPr="007701C2" w:rsidRDefault="007701C2" w:rsidP="00C15A17">
      <w:pPr>
        <w:pStyle w:val="0241"/>
        <w:ind w:firstLine="600"/>
        <w:rPr>
          <w:spacing w:val="10"/>
        </w:rPr>
      </w:pPr>
      <w:r w:rsidRPr="007701C2">
        <w:rPr>
          <w:rFonts w:hint="eastAsia"/>
          <w:spacing w:val="10"/>
        </w:rPr>
        <w:t>外交部政務次長曾厚仁另有任用，應予免職。</w:t>
      </w:r>
    </w:p>
    <w:p w14:paraId="240DB706" w14:textId="02C32EFC" w:rsidR="007701C2" w:rsidRPr="007701C2" w:rsidRDefault="007701C2" w:rsidP="00C15A17">
      <w:pPr>
        <w:pStyle w:val="0241"/>
        <w:ind w:firstLine="600"/>
        <w:rPr>
          <w:spacing w:val="10"/>
        </w:rPr>
      </w:pPr>
      <w:r w:rsidRPr="007701C2">
        <w:rPr>
          <w:rFonts w:hint="eastAsia"/>
          <w:spacing w:val="10"/>
        </w:rPr>
        <w:t>特任曾厚仁為駐加拿大大使。</w:t>
      </w:r>
    </w:p>
    <w:p w14:paraId="21DB37C5" w14:textId="44581840" w:rsidR="007701C2" w:rsidRDefault="007701C2" w:rsidP="00606DE3">
      <w:pPr>
        <w:pStyle w:val="025"/>
        <w:spacing w:afterLines="200" w:after="480"/>
      </w:pPr>
      <w:r w:rsidRPr="0021583B">
        <w:rPr>
          <w:rFonts w:hint="eastAsia"/>
        </w:rPr>
        <w:t>總　　　統　蔡英文</w:t>
      </w:r>
      <w:r w:rsidRPr="0021583B">
        <w:br/>
      </w:r>
      <w:r w:rsidRPr="0021583B">
        <w:rPr>
          <w:rFonts w:hint="eastAsia"/>
        </w:rPr>
        <w:t>行政院院長　蘇貞昌</w:t>
      </w:r>
      <w:r w:rsidRPr="0021583B">
        <w:br/>
      </w:r>
      <w:r>
        <w:rPr>
          <w:rFonts w:hint="eastAsia"/>
        </w:rPr>
        <w:t>外交</w:t>
      </w:r>
      <w:r w:rsidRPr="0021583B">
        <w:rPr>
          <w:rFonts w:hint="eastAsia"/>
        </w:rPr>
        <w:t xml:space="preserve">部部長　</w:t>
      </w:r>
      <w:r>
        <w:rPr>
          <w:rFonts w:hint="eastAsia"/>
        </w:rPr>
        <w:t>吳釗燮</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7701C2" w:rsidRPr="00663BD1" w14:paraId="37F53E2A" w14:textId="77777777" w:rsidTr="008402B8">
        <w:trPr>
          <w:trHeight w:hRule="exact" w:val="851"/>
        </w:trPr>
        <w:tc>
          <w:tcPr>
            <w:tcW w:w="1988" w:type="dxa"/>
            <w:vAlign w:val="center"/>
          </w:tcPr>
          <w:p w14:paraId="71F73B3C" w14:textId="77777777" w:rsidR="007701C2" w:rsidRDefault="007701C2" w:rsidP="008402B8">
            <w:pPr>
              <w:pStyle w:val="022"/>
            </w:pPr>
            <w:r>
              <w:br w:type="page"/>
            </w:r>
            <w:r>
              <w:br w:type="page"/>
            </w:r>
            <w:r>
              <w:rPr>
                <w:rFonts w:hint="eastAsia"/>
              </w:rPr>
              <w:t>總統令</w:t>
            </w:r>
          </w:p>
        </w:tc>
        <w:tc>
          <w:tcPr>
            <w:tcW w:w="4759" w:type="dxa"/>
            <w:vAlign w:val="center"/>
          </w:tcPr>
          <w:p w14:paraId="34A84F41" w14:textId="77777777" w:rsidR="007701C2" w:rsidRDefault="007701C2" w:rsidP="008402B8">
            <w:pPr>
              <w:pStyle w:val="0220"/>
            </w:pPr>
            <w:r>
              <w:rPr>
                <w:rFonts w:hint="eastAsia"/>
              </w:rPr>
              <w:t>中華民國</w:t>
            </w:r>
            <w:r w:rsidRPr="0079273A">
              <w:rPr>
                <w:rFonts w:hint="eastAsia"/>
              </w:rPr>
              <w:t>1</w:t>
            </w:r>
            <w:r>
              <w:rPr>
                <w:rFonts w:hint="eastAsia"/>
              </w:rPr>
              <w:t>11</w:t>
            </w:r>
            <w:r w:rsidRPr="0079273A">
              <w:rPr>
                <w:rFonts w:hint="eastAsia"/>
              </w:rPr>
              <w:t>年</w:t>
            </w:r>
            <w:r>
              <w:rPr>
                <w:rFonts w:hint="eastAsia"/>
              </w:rPr>
              <w:t>6</w:t>
            </w:r>
            <w:r w:rsidRPr="0079273A">
              <w:rPr>
                <w:rFonts w:hint="eastAsia"/>
              </w:rPr>
              <w:t>月</w:t>
            </w:r>
            <w:r>
              <w:rPr>
                <w:rFonts w:hint="eastAsia"/>
              </w:rPr>
              <w:t>1</w:t>
            </w:r>
            <w:r>
              <w:t>3</w:t>
            </w:r>
            <w:r w:rsidRPr="0079273A">
              <w:rPr>
                <w:rFonts w:hint="eastAsia"/>
              </w:rPr>
              <w:t>日</w:t>
            </w:r>
          </w:p>
        </w:tc>
      </w:tr>
    </w:tbl>
    <w:p w14:paraId="08D3CFE3" w14:textId="3641993D" w:rsidR="007701C2" w:rsidRPr="007701C2" w:rsidRDefault="007701C2" w:rsidP="00606DE3">
      <w:pPr>
        <w:pStyle w:val="0241"/>
        <w:spacing w:line="480" w:lineRule="exact"/>
        <w:ind w:firstLine="600"/>
        <w:rPr>
          <w:spacing w:val="10"/>
        </w:rPr>
      </w:pPr>
      <w:r w:rsidRPr="007701C2">
        <w:rPr>
          <w:rFonts w:hint="eastAsia"/>
          <w:spacing w:val="10"/>
        </w:rPr>
        <w:t>特任莊碩漢為駐泰國大使。</w:t>
      </w:r>
    </w:p>
    <w:p w14:paraId="00738871" w14:textId="15B8BCA0" w:rsidR="0008658D" w:rsidRDefault="007701C2" w:rsidP="00606DE3">
      <w:pPr>
        <w:pStyle w:val="025"/>
        <w:spacing w:afterLines="200" w:after="480"/>
      </w:pPr>
      <w:bookmarkStart w:id="6" w:name="_Hlk106098198"/>
      <w:r w:rsidRPr="0021583B">
        <w:rPr>
          <w:rFonts w:hint="eastAsia"/>
        </w:rPr>
        <w:t>總　　　統　蔡英文</w:t>
      </w:r>
      <w:r w:rsidRPr="0021583B">
        <w:br/>
      </w:r>
      <w:r w:rsidRPr="0021583B">
        <w:rPr>
          <w:rFonts w:hint="eastAsia"/>
        </w:rPr>
        <w:t>行政院院長　蘇貞昌</w:t>
      </w:r>
      <w:r w:rsidRPr="0021583B">
        <w:br/>
      </w:r>
      <w:r>
        <w:rPr>
          <w:rFonts w:hint="eastAsia"/>
        </w:rPr>
        <w:t>外交</w:t>
      </w:r>
      <w:r w:rsidRPr="0021583B">
        <w:rPr>
          <w:rFonts w:hint="eastAsia"/>
        </w:rPr>
        <w:t xml:space="preserve">部部長　</w:t>
      </w:r>
      <w:r>
        <w:rPr>
          <w:rFonts w:hint="eastAsia"/>
        </w:rPr>
        <w:t>吳釗燮</w:t>
      </w:r>
      <w:bookmarkEnd w:id="6"/>
    </w:p>
    <w:tbl>
      <w:tblPr>
        <w:tblW w:w="0" w:type="auto"/>
        <w:tblLayout w:type="fixed"/>
        <w:tblCellMar>
          <w:left w:w="28" w:type="dxa"/>
          <w:right w:w="28" w:type="dxa"/>
        </w:tblCellMar>
        <w:tblLook w:val="0000" w:firstRow="0" w:lastRow="0" w:firstColumn="0" w:lastColumn="0" w:noHBand="0" w:noVBand="0"/>
      </w:tblPr>
      <w:tblGrid>
        <w:gridCol w:w="1988"/>
        <w:gridCol w:w="4759"/>
      </w:tblGrid>
      <w:tr w:rsidR="0008658D" w:rsidRPr="00663BD1" w14:paraId="3BF4315E" w14:textId="77777777" w:rsidTr="009E0C32">
        <w:trPr>
          <w:trHeight w:hRule="exact" w:val="851"/>
        </w:trPr>
        <w:tc>
          <w:tcPr>
            <w:tcW w:w="1988" w:type="dxa"/>
            <w:vAlign w:val="center"/>
          </w:tcPr>
          <w:p w14:paraId="6B45F5FE" w14:textId="77777777" w:rsidR="0008658D" w:rsidRDefault="0008658D" w:rsidP="009E0C32">
            <w:pPr>
              <w:pStyle w:val="022"/>
            </w:pPr>
            <w:r>
              <w:br w:type="page"/>
            </w:r>
            <w:r>
              <w:br w:type="page"/>
            </w:r>
            <w:r>
              <w:rPr>
                <w:rFonts w:hint="eastAsia"/>
              </w:rPr>
              <w:t>總統令</w:t>
            </w:r>
          </w:p>
        </w:tc>
        <w:tc>
          <w:tcPr>
            <w:tcW w:w="4759" w:type="dxa"/>
            <w:vAlign w:val="center"/>
          </w:tcPr>
          <w:p w14:paraId="75FB1226" w14:textId="5E32F422" w:rsidR="0008658D" w:rsidRDefault="0008658D" w:rsidP="009E0C32">
            <w:pPr>
              <w:pStyle w:val="0220"/>
            </w:pPr>
            <w:r>
              <w:rPr>
                <w:rFonts w:hint="eastAsia"/>
              </w:rPr>
              <w:t>中華民國</w:t>
            </w:r>
            <w:r w:rsidRPr="0079273A">
              <w:rPr>
                <w:rFonts w:hint="eastAsia"/>
              </w:rPr>
              <w:t>1</w:t>
            </w:r>
            <w:r>
              <w:rPr>
                <w:rFonts w:hint="eastAsia"/>
              </w:rPr>
              <w:t>11</w:t>
            </w:r>
            <w:r w:rsidRPr="0079273A">
              <w:rPr>
                <w:rFonts w:hint="eastAsia"/>
              </w:rPr>
              <w:t>年</w:t>
            </w:r>
            <w:r>
              <w:rPr>
                <w:rFonts w:hint="eastAsia"/>
              </w:rPr>
              <w:t>6</w:t>
            </w:r>
            <w:r w:rsidRPr="0079273A">
              <w:rPr>
                <w:rFonts w:hint="eastAsia"/>
              </w:rPr>
              <w:t>月</w:t>
            </w:r>
            <w:r>
              <w:rPr>
                <w:rFonts w:hint="eastAsia"/>
              </w:rPr>
              <w:t>1</w:t>
            </w:r>
            <w:r>
              <w:t>4</w:t>
            </w:r>
            <w:r w:rsidRPr="0079273A">
              <w:rPr>
                <w:rFonts w:hint="eastAsia"/>
              </w:rPr>
              <w:t>日</w:t>
            </w:r>
          </w:p>
        </w:tc>
      </w:tr>
    </w:tbl>
    <w:p w14:paraId="7CB59B4A" w14:textId="2CD7882C" w:rsidR="0008658D" w:rsidRPr="001D79FA" w:rsidRDefault="0008658D" w:rsidP="006D0146">
      <w:pPr>
        <w:pStyle w:val="0241"/>
        <w:spacing w:line="480" w:lineRule="exact"/>
        <w:ind w:firstLine="584"/>
        <w:rPr>
          <w:spacing w:val="6"/>
        </w:rPr>
      </w:pPr>
      <w:r w:rsidRPr="001D79FA">
        <w:rPr>
          <w:rFonts w:hint="eastAsia"/>
          <w:spacing w:val="6"/>
        </w:rPr>
        <w:t>國防大學校長空軍二級上將張哲平，國防部海軍司令部司令海軍二級上將劉志斌，國防部參謀本部副參謀總長執行官海軍二級上將梅家樹、副參謀總長空軍中將鄭榮豐，另有任用，均應予免職。</w:t>
      </w:r>
    </w:p>
    <w:p w14:paraId="5E136004" w14:textId="77777777" w:rsidR="0008658D" w:rsidRPr="001D79FA" w:rsidRDefault="0008658D" w:rsidP="006D0146">
      <w:pPr>
        <w:pStyle w:val="0241"/>
        <w:spacing w:line="480" w:lineRule="exact"/>
        <w:ind w:firstLine="584"/>
        <w:rPr>
          <w:spacing w:val="6"/>
        </w:rPr>
      </w:pPr>
      <w:r w:rsidRPr="001D79FA">
        <w:rPr>
          <w:rFonts w:hint="eastAsia"/>
          <w:spacing w:val="6"/>
        </w:rPr>
        <w:t>空軍中將鄭榮豐晉任為空軍二級上將。</w:t>
      </w:r>
    </w:p>
    <w:p w14:paraId="6697861F" w14:textId="5E013E42" w:rsidR="001D79FA" w:rsidRPr="001D79FA" w:rsidRDefault="0008658D" w:rsidP="006D0146">
      <w:pPr>
        <w:pStyle w:val="0241"/>
        <w:spacing w:line="480" w:lineRule="exact"/>
        <w:ind w:firstLine="576"/>
        <w:rPr>
          <w:spacing w:val="4"/>
        </w:rPr>
      </w:pPr>
      <w:r w:rsidRPr="001D79FA">
        <w:rPr>
          <w:rFonts w:hint="eastAsia"/>
          <w:spacing w:val="4"/>
        </w:rPr>
        <w:t>特任海軍二級上將劉志斌為國防大學校長，海軍二級上將梅家樹為國防部海軍司令部司令，空軍二級上將鄭榮豐為國防部參謀本部副參謀總長執行官。</w:t>
      </w:r>
    </w:p>
    <w:p w14:paraId="3A1B3992" w14:textId="3319246F" w:rsidR="001D79FA" w:rsidRPr="001D79FA" w:rsidRDefault="0008658D" w:rsidP="006D0146">
      <w:pPr>
        <w:pStyle w:val="0241"/>
        <w:spacing w:line="480" w:lineRule="exact"/>
        <w:ind w:firstLine="584"/>
        <w:rPr>
          <w:spacing w:val="6"/>
        </w:rPr>
      </w:pPr>
      <w:r w:rsidRPr="001D79FA">
        <w:rPr>
          <w:rFonts w:hint="eastAsia"/>
          <w:spacing w:val="6"/>
        </w:rPr>
        <w:t>此令自中華民國</w:t>
      </w:r>
      <w:r w:rsidRPr="001D79FA">
        <w:rPr>
          <w:rFonts w:hint="eastAsia"/>
          <w:spacing w:val="6"/>
        </w:rPr>
        <w:t>111</w:t>
      </w:r>
      <w:r w:rsidRPr="001D79FA">
        <w:rPr>
          <w:rFonts w:hint="eastAsia"/>
          <w:spacing w:val="6"/>
        </w:rPr>
        <w:t>年</w:t>
      </w:r>
      <w:r w:rsidRPr="001D79FA">
        <w:rPr>
          <w:rFonts w:hint="eastAsia"/>
          <w:spacing w:val="6"/>
        </w:rPr>
        <w:t>6</w:t>
      </w:r>
      <w:r w:rsidRPr="001D79FA">
        <w:rPr>
          <w:rFonts w:hint="eastAsia"/>
          <w:spacing w:val="6"/>
        </w:rPr>
        <w:t>月</w:t>
      </w:r>
      <w:r w:rsidRPr="001D79FA">
        <w:rPr>
          <w:rFonts w:hint="eastAsia"/>
          <w:spacing w:val="6"/>
        </w:rPr>
        <w:t>16</w:t>
      </w:r>
      <w:r w:rsidRPr="001D79FA">
        <w:rPr>
          <w:rFonts w:hint="eastAsia"/>
          <w:spacing w:val="6"/>
        </w:rPr>
        <w:t>日生效。</w:t>
      </w:r>
    </w:p>
    <w:p w14:paraId="2A00CAE3" w14:textId="0E47D45B" w:rsidR="007701C2" w:rsidRPr="0008658D" w:rsidRDefault="0008658D" w:rsidP="006D0146">
      <w:pPr>
        <w:pStyle w:val="025"/>
        <w:spacing w:afterLines="200" w:after="480"/>
      </w:pPr>
      <w:r w:rsidRPr="0021583B">
        <w:rPr>
          <w:rFonts w:hint="eastAsia"/>
        </w:rPr>
        <w:lastRenderedPageBreak/>
        <w:t>總　　　統　蔡英文</w:t>
      </w:r>
      <w:r w:rsidRPr="0021583B">
        <w:br/>
      </w:r>
      <w:r w:rsidRPr="0021583B">
        <w:rPr>
          <w:rFonts w:hint="eastAsia"/>
        </w:rPr>
        <w:t>行政院院長　蘇貞昌</w:t>
      </w:r>
      <w:r w:rsidRPr="0021583B">
        <w:br/>
      </w:r>
      <w:r>
        <w:rPr>
          <w:rFonts w:hint="eastAsia"/>
        </w:rPr>
        <w:t>國防</w:t>
      </w:r>
      <w:r w:rsidRPr="0021583B">
        <w:rPr>
          <w:rFonts w:hint="eastAsia"/>
        </w:rPr>
        <w:t xml:space="preserve">部部長　</w:t>
      </w:r>
      <w:r>
        <w:rPr>
          <w:rFonts w:hint="eastAsia"/>
        </w:rPr>
        <w:t>邱國正</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DE0EE3" w14:paraId="761E74D5" w14:textId="77777777" w:rsidTr="00A12D58">
        <w:trPr>
          <w:trHeight w:hRule="exact" w:val="851"/>
        </w:trPr>
        <w:tc>
          <w:tcPr>
            <w:tcW w:w="1988" w:type="dxa"/>
            <w:vAlign w:val="center"/>
          </w:tcPr>
          <w:p w14:paraId="01E6BAE6" w14:textId="77777777" w:rsidR="00DE0EE3" w:rsidRPr="00026BD0" w:rsidRDefault="00DE0EE3" w:rsidP="00A12D58">
            <w:pPr>
              <w:pStyle w:val="022"/>
            </w:pPr>
            <w:r>
              <w:rPr>
                <w:rFonts w:hint="eastAsia"/>
              </w:rPr>
              <w:t>總統令</w:t>
            </w:r>
          </w:p>
        </w:tc>
        <w:tc>
          <w:tcPr>
            <w:tcW w:w="4759" w:type="dxa"/>
            <w:vAlign w:val="center"/>
          </w:tcPr>
          <w:p w14:paraId="0B9CB923" w14:textId="2EE2C46B" w:rsidR="00DE0EE3" w:rsidRPr="0079273A" w:rsidRDefault="00DE0EE3" w:rsidP="00A12D58">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1</w:t>
            </w:r>
            <w:r>
              <w:t>4</w:t>
            </w:r>
            <w:r w:rsidRPr="0079273A">
              <w:rPr>
                <w:rFonts w:hint="eastAsia"/>
              </w:rPr>
              <w:t>日</w:t>
            </w:r>
          </w:p>
          <w:p w14:paraId="1677344F" w14:textId="7F68EEC5" w:rsidR="00DE0EE3" w:rsidRDefault="00DE0EE3" w:rsidP="00A12D58">
            <w:pPr>
              <w:pStyle w:val="0220"/>
              <w:rPr>
                <w:spacing w:val="-8"/>
              </w:rPr>
            </w:pPr>
            <w:r>
              <w:rPr>
                <w:rFonts w:hint="eastAsia"/>
              </w:rPr>
              <w:t>華</w:t>
            </w:r>
            <w:r>
              <w:t>總二榮</w:t>
            </w:r>
            <w:r w:rsidRPr="0079273A">
              <w:rPr>
                <w:rFonts w:hint="eastAsia"/>
              </w:rPr>
              <w:t>字第</w:t>
            </w:r>
            <w:r>
              <w:rPr>
                <w:rFonts w:hint="eastAsia"/>
              </w:rPr>
              <w:t>1</w:t>
            </w:r>
            <w:r>
              <w:t>1100040450</w:t>
            </w:r>
            <w:r w:rsidRPr="0079273A">
              <w:rPr>
                <w:rFonts w:hint="eastAsia"/>
              </w:rPr>
              <w:t>號</w:t>
            </w:r>
          </w:p>
        </w:tc>
      </w:tr>
    </w:tbl>
    <w:p w14:paraId="735CAFB2" w14:textId="33DE862A" w:rsidR="00DE0EE3" w:rsidRPr="00AE21B5" w:rsidRDefault="00DE0EE3" w:rsidP="00AE21B5">
      <w:pPr>
        <w:pStyle w:val="0241"/>
        <w:ind w:firstLine="592"/>
        <w:rPr>
          <w:spacing w:val="8"/>
        </w:rPr>
      </w:pPr>
      <w:r w:rsidRPr="00AE21B5">
        <w:rPr>
          <w:rFonts w:hint="eastAsia"/>
          <w:spacing w:val="8"/>
        </w:rPr>
        <w:t>茲授予宏都拉斯共和國駐臺特命全權大使寶蒂絲妲大綬景星勳章。</w:t>
      </w:r>
    </w:p>
    <w:p w14:paraId="5643E053" w14:textId="4F2919F6" w:rsidR="00DE0EE3" w:rsidRDefault="00AE21B5" w:rsidP="006D0146">
      <w:pPr>
        <w:pStyle w:val="025"/>
        <w:spacing w:afterLines="200" w:after="480"/>
      </w:pPr>
      <w:r w:rsidRPr="00AE21B5">
        <w:rPr>
          <w:rFonts w:hint="eastAsia"/>
        </w:rPr>
        <w:t>總　　　統　蔡英文</w:t>
      </w:r>
      <w:r w:rsidRPr="00AE21B5">
        <w:br/>
      </w:r>
      <w:r w:rsidRPr="00AE21B5">
        <w:rPr>
          <w:rFonts w:hint="eastAsia"/>
        </w:rPr>
        <w:t>行政院院長　蘇貞昌</w:t>
      </w:r>
      <w:r w:rsidRPr="00AE21B5">
        <w:br/>
      </w:r>
      <w:r w:rsidRPr="00AE21B5">
        <w:rPr>
          <w:rFonts w:hint="eastAsia"/>
        </w:rPr>
        <w:t>外交部部長　吳釗燮</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5D74FE" w14:paraId="08F45929" w14:textId="77777777" w:rsidTr="00EC7F9A">
        <w:trPr>
          <w:trHeight w:hRule="exact" w:val="851"/>
        </w:trPr>
        <w:tc>
          <w:tcPr>
            <w:tcW w:w="1988" w:type="dxa"/>
            <w:vAlign w:val="center"/>
          </w:tcPr>
          <w:p w14:paraId="47010F00" w14:textId="77777777" w:rsidR="005D74FE" w:rsidRPr="00026BD0" w:rsidRDefault="005D74FE" w:rsidP="00EC7F9A">
            <w:pPr>
              <w:pStyle w:val="022"/>
            </w:pPr>
            <w:r>
              <w:rPr>
                <w:rFonts w:hint="eastAsia"/>
              </w:rPr>
              <w:t>總統令</w:t>
            </w:r>
          </w:p>
        </w:tc>
        <w:tc>
          <w:tcPr>
            <w:tcW w:w="4759" w:type="dxa"/>
            <w:vAlign w:val="center"/>
          </w:tcPr>
          <w:p w14:paraId="0EA9577B" w14:textId="0C9E1118" w:rsidR="005D74FE" w:rsidRPr="0079273A" w:rsidRDefault="005D74FE" w:rsidP="00EC7F9A">
            <w:pPr>
              <w:pStyle w:val="0220"/>
            </w:pPr>
            <w:r>
              <w:rPr>
                <w:rFonts w:hint="eastAsia"/>
              </w:rPr>
              <w:t>中華民國</w:t>
            </w:r>
            <w:r>
              <w:rPr>
                <w:rFonts w:hint="eastAsia"/>
              </w:rPr>
              <w:t>1</w:t>
            </w:r>
            <w:r w:rsidR="00CF0AE5">
              <w:rPr>
                <w:rFonts w:hint="eastAsia"/>
              </w:rPr>
              <w:t>1</w:t>
            </w:r>
            <w:r w:rsidR="00793169">
              <w:rPr>
                <w:rFonts w:hint="eastAsia"/>
              </w:rPr>
              <w:t>1</w:t>
            </w:r>
            <w:r w:rsidRPr="0079273A">
              <w:rPr>
                <w:rFonts w:hint="eastAsia"/>
              </w:rPr>
              <w:t>年</w:t>
            </w:r>
            <w:r w:rsidR="008748A3">
              <w:rPr>
                <w:rFonts w:hint="eastAsia"/>
              </w:rPr>
              <w:t>6</w:t>
            </w:r>
            <w:r w:rsidRPr="0079273A">
              <w:rPr>
                <w:rFonts w:hint="eastAsia"/>
              </w:rPr>
              <w:t>月</w:t>
            </w:r>
            <w:r w:rsidR="008748A3">
              <w:rPr>
                <w:rFonts w:hint="eastAsia"/>
              </w:rPr>
              <w:t>1</w:t>
            </w:r>
            <w:r w:rsidR="008748A3">
              <w:t>0</w:t>
            </w:r>
            <w:r w:rsidRPr="0079273A">
              <w:rPr>
                <w:rFonts w:hint="eastAsia"/>
              </w:rPr>
              <w:t>日</w:t>
            </w:r>
          </w:p>
          <w:p w14:paraId="118DD36B" w14:textId="2A54E56F" w:rsidR="005D74FE" w:rsidRDefault="005D74FE" w:rsidP="00EC7F9A">
            <w:pPr>
              <w:pStyle w:val="0220"/>
              <w:rPr>
                <w:spacing w:val="-8"/>
              </w:rPr>
            </w:pPr>
            <w:r>
              <w:rPr>
                <w:rFonts w:hint="eastAsia"/>
              </w:rPr>
              <w:t>華</w:t>
            </w:r>
            <w:r>
              <w:t>總二榮</w:t>
            </w:r>
            <w:r w:rsidRPr="0079273A">
              <w:rPr>
                <w:rFonts w:hint="eastAsia"/>
              </w:rPr>
              <w:t>字第</w:t>
            </w:r>
            <w:r w:rsidR="008748A3">
              <w:rPr>
                <w:rFonts w:hint="eastAsia"/>
              </w:rPr>
              <w:t>1</w:t>
            </w:r>
            <w:r w:rsidR="008748A3">
              <w:t>1100046850</w:t>
            </w:r>
            <w:r w:rsidRPr="0079273A">
              <w:rPr>
                <w:rFonts w:hint="eastAsia"/>
              </w:rPr>
              <w:t>號</w:t>
            </w:r>
          </w:p>
        </w:tc>
      </w:tr>
    </w:tbl>
    <w:p w14:paraId="210D3098" w14:textId="2BE71F06" w:rsidR="00DA7DF3" w:rsidRPr="008748A3" w:rsidRDefault="008748A3" w:rsidP="006D0146">
      <w:pPr>
        <w:pStyle w:val="0241"/>
        <w:spacing w:line="490" w:lineRule="exact"/>
        <w:ind w:firstLine="584"/>
        <w:rPr>
          <w:spacing w:val="6"/>
        </w:rPr>
      </w:pPr>
      <w:r w:rsidRPr="008748A3">
        <w:rPr>
          <w:rFonts w:hint="eastAsia"/>
          <w:spacing w:val="6"/>
        </w:rPr>
        <w:t>總統府前國策顧問、中央選舉委員會前主任委員黃石城，奇器素抱，沖簡穆清。少歲卒業東吳大學法律學系，旋登律師考試金榜，辯知閎達，詰難解紛。歷任彰化縣縣長、國是會議籌備委員、現中華文化總會副會長暨行政院政務委員等職，推行道德治縣運動，構築交通排水系統；調濟民間土地訴求，研擬災害防救方案，端本澄源，應權通變。尤於中選會主任委員任內，悉力省長民選事宜，協成北高市長選舉；潛心總統副總統選舉，完善首次政黨輪替；督策依法嚴辦選務，安度國內政治風暴，時異勢殊，秉公勁直；振裘持領，遠圖長慮。復榮膺中華民國足球協會理事長、財團法人臺灣傳統基金會董事長，宣弘家庭倫理綱常，標揚固有美德禮教；倡提體育文化交流，增益國際友我情誼，耿懷執志，迭著聲采。綜其生平，</w:t>
      </w:r>
      <w:r w:rsidRPr="008748A3">
        <w:rPr>
          <w:rFonts w:hint="eastAsia"/>
          <w:spacing w:val="6"/>
        </w:rPr>
        <w:lastRenderedPageBreak/>
        <w:t>盡瘁地方多元基礎建設，殫精國家民主政治發展，計議紓籌，積功興業；遺緒遐軌，矩範聿昭。遽聞溘然殂殞，悼惜彌殷，應予明令褒揚，用示政府篤念賢彥之至意。</w:t>
      </w:r>
    </w:p>
    <w:p w14:paraId="4AFADBED" w14:textId="19947C54" w:rsidR="00704A9E" w:rsidRDefault="005D74FE" w:rsidP="006D0146">
      <w:pPr>
        <w:widowControl/>
        <w:adjustRightInd/>
        <w:spacing w:beforeLines="100" w:before="240" w:afterLines="200" w:after="480"/>
        <w:textAlignment w:val="auto"/>
      </w:pPr>
      <w:bookmarkStart w:id="7" w:name="_Hlk106097142"/>
      <w:r>
        <w:rPr>
          <w:rFonts w:hint="eastAsia"/>
        </w:rPr>
        <w:t>總　　　統　蔡英文</w:t>
      </w:r>
      <w:r>
        <w:br/>
      </w:r>
      <w:r>
        <w:rPr>
          <w:rFonts w:hint="eastAsia"/>
        </w:rPr>
        <w:t>行政院院長　蘇貞昌</w:t>
      </w:r>
      <w:bookmarkEnd w:id="7"/>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04A9E" w14:paraId="7D83CE84" w14:textId="77777777" w:rsidTr="00A12D58">
        <w:trPr>
          <w:trHeight w:hRule="exact" w:val="851"/>
        </w:trPr>
        <w:tc>
          <w:tcPr>
            <w:tcW w:w="1988" w:type="dxa"/>
            <w:vAlign w:val="center"/>
          </w:tcPr>
          <w:p w14:paraId="14D3EDC4" w14:textId="77777777" w:rsidR="00704A9E" w:rsidRPr="00026BD0" w:rsidRDefault="00704A9E" w:rsidP="00A12D58">
            <w:pPr>
              <w:pStyle w:val="022"/>
            </w:pPr>
            <w:r>
              <w:rPr>
                <w:rFonts w:hint="eastAsia"/>
              </w:rPr>
              <w:t>總統令</w:t>
            </w:r>
          </w:p>
        </w:tc>
        <w:tc>
          <w:tcPr>
            <w:tcW w:w="4759" w:type="dxa"/>
            <w:vAlign w:val="center"/>
          </w:tcPr>
          <w:p w14:paraId="21552370" w14:textId="5F136F50" w:rsidR="00704A9E" w:rsidRPr="0079273A" w:rsidRDefault="00704A9E" w:rsidP="00A12D58">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1</w:t>
            </w:r>
            <w:r>
              <w:t>4</w:t>
            </w:r>
            <w:r w:rsidRPr="0079273A">
              <w:rPr>
                <w:rFonts w:hint="eastAsia"/>
              </w:rPr>
              <w:t>日</w:t>
            </w:r>
          </w:p>
          <w:p w14:paraId="5A3D521B" w14:textId="60464AE9" w:rsidR="00704A9E" w:rsidRDefault="00704A9E" w:rsidP="00A12D58">
            <w:pPr>
              <w:pStyle w:val="0220"/>
              <w:rPr>
                <w:spacing w:val="-8"/>
              </w:rPr>
            </w:pPr>
            <w:r>
              <w:rPr>
                <w:rFonts w:hint="eastAsia"/>
              </w:rPr>
              <w:t>華</w:t>
            </w:r>
            <w:r>
              <w:t>總二榮</w:t>
            </w:r>
            <w:r w:rsidRPr="0079273A">
              <w:rPr>
                <w:rFonts w:hint="eastAsia"/>
              </w:rPr>
              <w:t>字第</w:t>
            </w:r>
            <w:r>
              <w:rPr>
                <w:rFonts w:hint="eastAsia"/>
              </w:rPr>
              <w:t>1</w:t>
            </w:r>
            <w:r>
              <w:t>1100048090</w:t>
            </w:r>
            <w:r w:rsidRPr="0079273A">
              <w:rPr>
                <w:rFonts w:hint="eastAsia"/>
              </w:rPr>
              <w:t>號</w:t>
            </w:r>
          </w:p>
        </w:tc>
      </w:tr>
    </w:tbl>
    <w:p w14:paraId="6C395B78" w14:textId="03187997" w:rsidR="008748A3" w:rsidRPr="0068704F" w:rsidRDefault="00704A9E" w:rsidP="006D0146">
      <w:pPr>
        <w:pStyle w:val="0241"/>
        <w:spacing w:line="472" w:lineRule="exact"/>
        <w:ind w:firstLine="576"/>
        <w:rPr>
          <w:spacing w:val="4"/>
        </w:rPr>
      </w:pPr>
      <w:r w:rsidRPr="0068704F">
        <w:rPr>
          <w:rFonts w:hint="eastAsia"/>
          <w:spacing w:val="4"/>
        </w:rPr>
        <w:t>中央研究院民族學研究所前所長胡台麗，瑋質慧雅，曉暢清華。少歲卒業國立臺灣大學歷史系，旋負笈遊美，獲紐約市立大學人類學系碩、博士學位，殫思淬砥，益累新知。歷任中研院研究員、所長、特聘研究員暨文化部文化資產局審議會委員、教育部學術審議委員會委員、科技部人類學門召集人等職，才懷志抱，宵旰精勤。期間潛究農村社會衍變，窮考解嚴榮民議題；探尋部落祭儀樂舞，傳承巫師祖靈涵義；翔集跨領域田野調查，開放資料庫系統應用，興微繼絕，遠泝博索；鉤玄提要，溯流澄源。嗣投身民族誌影片拍攝，體現動態觀點對話，尤以《神祖之靈歸來：排灣族五年祭》、《矮人祭之歌》、《蘭嶼觀點》等作品發表，迭獲國內外獎項及展演邀約，囊錐露穎，秀出班行，允為本土相關紀錄片先驅與奠基者；曾獲頒教育部學術獎殊榮。綜其生平，盡瘁臺灣文化保存復振，標揚國家多元族群融合，前緒遐舉，秉操丹衷；茂績盛業，楷範名垂。遽聞溘然凋隕，悼惜良殷，應予明令褒揚，用示政府篤念馨賢之至意。</w:t>
      </w:r>
    </w:p>
    <w:p w14:paraId="4DD7DE26" w14:textId="042673AA" w:rsidR="00704A9E" w:rsidRDefault="00704A9E" w:rsidP="006D0146">
      <w:pPr>
        <w:widowControl/>
        <w:adjustRightInd/>
        <w:spacing w:beforeLines="100" w:before="240" w:afterLines="150" w:after="360"/>
        <w:textAlignment w:val="auto"/>
      </w:pPr>
      <w:r>
        <w:rPr>
          <w:rFonts w:hint="eastAsia"/>
        </w:rPr>
        <w:t>總　　　統　蔡英文</w:t>
      </w:r>
      <w:r>
        <w:br/>
      </w:r>
      <w:r>
        <w:rPr>
          <w:rFonts w:hint="eastAsia"/>
        </w:rPr>
        <w:t>行政院院長　蘇貞昌</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E241E3" w14:paraId="5673C4F5" w14:textId="77777777" w:rsidTr="006C22E7">
        <w:trPr>
          <w:trHeight w:hRule="exact" w:val="851"/>
        </w:trPr>
        <w:tc>
          <w:tcPr>
            <w:tcW w:w="1988" w:type="dxa"/>
            <w:vAlign w:val="center"/>
          </w:tcPr>
          <w:p w14:paraId="4E826450" w14:textId="77777777" w:rsidR="00E241E3" w:rsidRPr="00026BD0" w:rsidRDefault="00E241E3" w:rsidP="006C22E7">
            <w:pPr>
              <w:pStyle w:val="022"/>
            </w:pPr>
            <w:r>
              <w:rPr>
                <w:rFonts w:hint="eastAsia"/>
              </w:rPr>
              <w:lastRenderedPageBreak/>
              <w:t>總統令</w:t>
            </w:r>
          </w:p>
        </w:tc>
        <w:tc>
          <w:tcPr>
            <w:tcW w:w="4759" w:type="dxa"/>
            <w:vAlign w:val="center"/>
          </w:tcPr>
          <w:p w14:paraId="7B4F1EC3" w14:textId="068AA713" w:rsidR="00E241E3" w:rsidRPr="0079273A" w:rsidRDefault="00E241E3" w:rsidP="006C22E7">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16</w:t>
            </w:r>
            <w:r w:rsidRPr="0079273A">
              <w:rPr>
                <w:rFonts w:hint="eastAsia"/>
              </w:rPr>
              <w:t>日</w:t>
            </w:r>
          </w:p>
          <w:p w14:paraId="255C068B" w14:textId="54691C12" w:rsidR="00E241E3" w:rsidRDefault="00E241E3" w:rsidP="006C22E7">
            <w:pPr>
              <w:pStyle w:val="0220"/>
              <w:rPr>
                <w:spacing w:val="-8"/>
              </w:rPr>
            </w:pPr>
            <w:r>
              <w:rPr>
                <w:rFonts w:hint="eastAsia"/>
              </w:rPr>
              <w:t>華</w:t>
            </w:r>
            <w:r>
              <w:t>總二榮</w:t>
            </w:r>
            <w:r w:rsidRPr="0079273A">
              <w:rPr>
                <w:rFonts w:hint="eastAsia"/>
              </w:rPr>
              <w:t>字第</w:t>
            </w:r>
            <w:r w:rsidRPr="00E241E3">
              <w:t>11100050270</w:t>
            </w:r>
            <w:r w:rsidRPr="0079273A">
              <w:rPr>
                <w:rFonts w:hint="eastAsia"/>
              </w:rPr>
              <w:t>號</w:t>
            </w:r>
          </w:p>
        </w:tc>
      </w:tr>
    </w:tbl>
    <w:p w14:paraId="143F704B" w14:textId="1FC2BFA2" w:rsidR="00E241E3" w:rsidRPr="0068704F" w:rsidRDefault="0001442C" w:rsidP="00E241E3">
      <w:pPr>
        <w:pStyle w:val="0241"/>
        <w:ind w:firstLine="584"/>
        <w:rPr>
          <w:spacing w:val="6"/>
        </w:rPr>
      </w:pPr>
      <w:r w:rsidRPr="0068704F">
        <w:rPr>
          <w:rFonts w:hint="eastAsia"/>
          <w:spacing w:val="6"/>
        </w:rPr>
        <w:t>排灣族介達部落傳統領袖高正治，襟概宏偉，幹敏才鋒。少歲卒業現臺北醫學大學醫學系，懷抱偏鄉行醫本心，志存匡濟，仁惠厚生，肇始近三十載袪痒救治年歲。歷任臺東縣各衛生所醫師兼主任、行政院原住民族委員會健康諮詢委員暨臺灣原住民醫學學會理事長等職。嗣膺選國民大會代表，積極投身原住民族正名運動，適時善用議事規則，促令憲法修正表決，允為「原住民」正名成功關鍵因素之一，殫慮籌謨，計無旋踵。復長期眷注部落公衛，守護族人健康福祉；參與八八風災服務，悉力僻遠山區巡診；探索傳統文化課題，體現社會弱勢正義，情切意執，奮翅鼓翼；德音廣溥，茂實英聲。迭預醫療衛生交流，開啟國際接軌里程碑。曾獲頒臺東縣醫師公會醫療奉獻獎、資深醫師獎暨追頒一等原住民專業獎章等殊榮。詎料宿願得展，迺以攖疾溘逝，悼惜彌深，應予明令褒揚，用彰遺徽。</w:t>
      </w:r>
    </w:p>
    <w:p w14:paraId="0C7B6F26" w14:textId="78D44ED9" w:rsidR="00E241E3" w:rsidRDefault="00E241E3" w:rsidP="006D0146">
      <w:pPr>
        <w:widowControl/>
        <w:adjustRightInd/>
        <w:spacing w:beforeLines="100" w:before="240" w:afterLines="150" w:after="360"/>
        <w:textAlignment w:val="auto"/>
      </w:pPr>
      <w:r>
        <w:rPr>
          <w:rFonts w:hint="eastAsia"/>
        </w:rPr>
        <w:t>總　　　統　蔡英文</w:t>
      </w:r>
      <w:r>
        <w:br/>
      </w:r>
      <w:r>
        <w:rPr>
          <w:rFonts w:hint="eastAsia"/>
        </w:rPr>
        <w:t>行政院院長　蘇貞昌</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E241E3" w14:paraId="1BD36FAF" w14:textId="77777777" w:rsidTr="006C22E7">
        <w:trPr>
          <w:trHeight w:hRule="exact" w:val="851"/>
        </w:trPr>
        <w:tc>
          <w:tcPr>
            <w:tcW w:w="1988" w:type="dxa"/>
            <w:vAlign w:val="center"/>
          </w:tcPr>
          <w:p w14:paraId="2707343E" w14:textId="77777777" w:rsidR="00E241E3" w:rsidRPr="00026BD0" w:rsidRDefault="00E241E3" w:rsidP="006C22E7">
            <w:pPr>
              <w:pStyle w:val="022"/>
            </w:pPr>
            <w:r>
              <w:rPr>
                <w:rFonts w:hint="eastAsia"/>
              </w:rPr>
              <w:t>總統令</w:t>
            </w:r>
          </w:p>
        </w:tc>
        <w:tc>
          <w:tcPr>
            <w:tcW w:w="4759" w:type="dxa"/>
            <w:vAlign w:val="center"/>
          </w:tcPr>
          <w:p w14:paraId="5A6BF601" w14:textId="77777777" w:rsidR="00E241E3" w:rsidRPr="0079273A" w:rsidRDefault="00E241E3" w:rsidP="006C22E7">
            <w:pPr>
              <w:pStyle w:val="0220"/>
            </w:pPr>
            <w:r>
              <w:rPr>
                <w:rFonts w:hint="eastAsia"/>
              </w:rPr>
              <w:t>中華民國</w:t>
            </w:r>
            <w:r>
              <w:rPr>
                <w:rFonts w:hint="eastAsia"/>
              </w:rPr>
              <w:t>111</w:t>
            </w:r>
            <w:r w:rsidRPr="0079273A">
              <w:rPr>
                <w:rFonts w:hint="eastAsia"/>
              </w:rPr>
              <w:t>年</w:t>
            </w:r>
            <w:r>
              <w:rPr>
                <w:rFonts w:hint="eastAsia"/>
              </w:rPr>
              <w:t>6</w:t>
            </w:r>
            <w:r w:rsidRPr="0079273A">
              <w:rPr>
                <w:rFonts w:hint="eastAsia"/>
              </w:rPr>
              <w:t>月</w:t>
            </w:r>
            <w:r>
              <w:rPr>
                <w:rFonts w:hint="eastAsia"/>
              </w:rPr>
              <w:t>16</w:t>
            </w:r>
            <w:r w:rsidRPr="0079273A">
              <w:rPr>
                <w:rFonts w:hint="eastAsia"/>
              </w:rPr>
              <w:t>日</w:t>
            </w:r>
          </w:p>
          <w:p w14:paraId="7AC96923" w14:textId="49E3DA15" w:rsidR="00E241E3" w:rsidRDefault="00E241E3" w:rsidP="006C22E7">
            <w:pPr>
              <w:pStyle w:val="0220"/>
              <w:rPr>
                <w:spacing w:val="-8"/>
              </w:rPr>
            </w:pPr>
            <w:r>
              <w:rPr>
                <w:rFonts w:hint="eastAsia"/>
              </w:rPr>
              <w:t>華</w:t>
            </w:r>
            <w:r>
              <w:t>總二榮</w:t>
            </w:r>
            <w:r w:rsidRPr="0079273A">
              <w:rPr>
                <w:rFonts w:hint="eastAsia"/>
              </w:rPr>
              <w:t>字第</w:t>
            </w:r>
            <w:r w:rsidRPr="00E241E3">
              <w:t>11100051700</w:t>
            </w:r>
            <w:r w:rsidRPr="0079273A">
              <w:rPr>
                <w:rFonts w:hint="eastAsia"/>
              </w:rPr>
              <w:t>號</w:t>
            </w:r>
          </w:p>
        </w:tc>
      </w:tr>
    </w:tbl>
    <w:p w14:paraId="6348434F" w14:textId="35667EAD" w:rsidR="00E241E3" w:rsidRPr="0068704F" w:rsidRDefault="007C5A1F" w:rsidP="00E241E3">
      <w:pPr>
        <w:pStyle w:val="0241"/>
        <w:ind w:firstLine="584"/>
        <w:rPr>
          <w:spacing w:val="6"/>
        </w:rPr>
      </w:pPr>
      <w:r w:rsidRPr="0068704F">
        <w:rPr>
          <w:rFonts w:hint="eastAsia"/>
          <w:spacing w:val="6"/>
        </w:rPr>
        <w:t>國際扶輪前</w:t>
      </w:r>
      <w:r w:rsidRPr="0068704F">
        <w:rPr>
          <w:rFonts w:hint="eastAsia"/>
          <w:spacing w:val="6"/>
        </w:rPr>
        <w:t>3460</w:t>
      </w:r>
      <w:r w:rsidRPr="0068704F">
        <w:rPr>
          <w:rFonts w:hint="eastAsia"/>
          <w:spacing w:val="6"/>
        </w:rPr>
        <w:t>地區總監林士珍，沖懷惇敏，材識宏曠。少歲卒業現國立中興大學植物病理學系，繼負笈遊日，獲東京大學大學院農學部植物病理學科碩士學位，礱淬利器，卓犖出群。旋入現臺灣糖業公司研究所，潛心病原菌菌質析研，悉力甘蔗白葉病防治，殫智專精，克彰效益；厚生惠民，赫然聲采。嗣接掌國際扶輪臺中扶輪社、中華扶輪教育基金會、臺日國際扶輪親善會，復任國際扶</w:t>
      </w:r>
      <w:r w:rsidRPr="0068704F">
        <w:rPr>
          <w:rFonts w:hint="eastAsia"/>
          <w:spacing w:val="6"/>
        </w:rPr>
        <w:lastRenderedPageBreak/>
        <w:t>輪理事提名委員會委員，資助獎掖莘莘學子，濟成秀異人才培育；綿密匡持服務網絡，張拓臺灣外交空間，紓籌碩畫，睦誼弘邦，曾獲國際扶輪「超我服務」獎項殊榮。綜其生平，盡瘁植物病理鑽灼，擘策多元國際合作，盛績志業，楷範揚芬。遽聞嵩齡殂殞，軫悼良殷，應予明令褒揚，用示政府篤念耆賢之至意。</w:t>
      </w:r>
    </w:p>
    <w:p w14:paraId="5FB21953" w14:textId="4D6BD44A" w:rsidR="00704A9E" w:rsidRPr="00E241E3" w:rsidRDefault="00796B61" w:rsidP="006D0146">
      <w:pPr>
        <w:widowControl/>
        <w:adjustRightInd/>
        <w:spacing w:beforeLines="100" w:before="240" w:afterLines="200" w:after="480"/>
        <w:textAlignment w:val="auto"/>
      </w:pPr>
      <w:r>
        <w:rPr>
          <w:rFonts w:hint="eastAsia"/>
        </w:rPr>
        <w:t>總　　　統　蔡英文</w:t>
      </w:r>
      <w:r>
        <w:br/>
      </w:r>
      <w:r>
        <w:rPr>
          <w:rFonts w:hint="eastAsia"/>
        </w:rPr>
        <w:t>行政院院長　蘇貞昌</w:t>
      </w:r>
    </w:p>
    <w:p w14:paraId="6707B900" w14:textId="77777777" w:rsidR="007B6559" w:rsidRPr="00F66C28" w:rsidRDefault="007B6559" w:rsidP="007B6559">
      <w:pPr>
        <w:keepNext/>
        <w:spacing w:line="240" w:lineRule="exact"/>
        <w:jc w:val="center"/>
        <w:rPr>
          <w:sz w:val="56"/>
        </w:rPr>
      </w:pPr>
      <w:r w:rsidRPr="00F66C28">
        <w:rPr>
          <w:rFonts w:hint="eastAsia"/>
          <w:b/>
          <w:sz w:val="56"/>
        </w:rPr>
        <w:t>﹏﹏﹏﹏﹏﹏﹏﹏</w:t>
      </w:r>
    </w:p>
    <w:p w14:paraId="2E5126AB" w14:textId="77777777" w:rsidR="007B6559" w:rsidRPr="00955124" w:rsidRDefault="007B6559" w:rsidP="007B6559">
      <w:pPr>
        <w:pStyle w:val="021"/>
      </w:pPr>
      <w:r w:rsidRPr="007B6559">
        <w:rPr>
          <w:rFonts w:hint="eastAsia"/>
          <w:spacing w:val="1200"/>
        </w:rPr>
        <w:t>專</w:t>
      </w:r>
      <w:r w:rsidRPr="007B6559">
        <w:rPr>
          <w:rFonts w:hint="eastAsia"/>
          <w:spacing w:val="0"/>
        </w:rPr>
        <w:t>載</w:t>
      </w:r>
    </w:p>
    <w:p w14:paraId="7A4536A6" w14:textId="77777777" w:rsidR="007B6559" w:rsidRPr="00F61056" w:rsidRDefault="007B6559" w:rsidP="007B6559">
      <w:pPr>
        <w:spacing w:afterLines="100" w:after="240" w:line="240" w:lineRule="exact"/>
        <w:jc w:val="center"/>
        <w:rPr>
          <w:b/>
          <w:sz w:val="56"/>
        </w:rPr>
      </w:pPr>
      <w:r w:rsidRPr="00F61056">
        <w:rPr>
          <w:rFonts w:hint="eastAsia"/>
          <w:b/>
          <w:sz w:val="56"/>
        </w:rPr>
        <w:t>﹏﹏﹏﹏﹏﹏﹏﹏</w:t>
      </w:r>
    </w:p>
    <w:p w14:paraId="7E97EC4D" w14:textId="1E835C88" w:rsidR="007B6559" w:rsidRPr="00217977" w:rsidRDefault="008A4DEE" w:rsidP="006D0146">
      <w:pPr>
        <w:pStyle w:val="041-"/>
        <w:spacing w:line="400" w:lineRule="exact"/>
        <w:rPr>
          <w:spacing w:val="4"/>
        </w:rPr>
      </w:pPr>
      <w:bookmarkStart w:id="8" w:name="_Hlk106378851"/>
      <w:r w:rsidRPr="00217977">
        <w:rPr>
          <w:rFonts w:hint="eastAsia"/>
          <w:spacing w:val="4"/>
        </w:rPr>
        <w:t>總統頒授法國參議院外交暨國防委員會副主席葛里歐勳章典禮</w:t>
      </w:r>
    </w:p>
    <w:bookmarkEnd w:id="8"/>
    <w:p w14:paraId="76D59FB6" w14:textId="50D57A06" w:rsidR="009A3987" w:rsidRPr="009A3987" w:rsidRDefault="008A4DEE" w:rsidP="006D0146">
      <w:pPr>
        <w:pStyle w:val="0241"/>
        <w:spacing w:afterLines="100" w:after="240" w:line="400" w:lineRule="exact"/>
        <w:ind w:firstLine="600"/>
        <w:rPr>
          <w:spacing w:val="10"/>
        </w:rPr>
      </w:pPr>
      <w:r w:rsidRPr="00F95A12">
        <w:rPr>
          <w:spacing w:val="10"/>
        </w:rPr>
        <w:t>總統於本（</w:t>
      </w:r>
      <w:r w:rsidRPr="00F95A12">
        <w:rPr>
          <w:spacing w:val="10"/>
        </w:rPr>
        <w:t>111</w:t>
      </w:r>
      <w:r w:rsidRPr="00F95A12">
        <w:rPr>
          <w:spacing w:val="10"/>
        </w:rPr>
        <w:t>）年</w:t>
      </w:r>
      <w:r w:rsidRPr="00F95A12">
        <w:rPr>
          <w:spacing w:val="10"/>
        </w:rPr>
        <w:t>6</w:t>
      </w:r>
      <w:r w:rsidRPr="00F95A12">
        <w:rPr>
          <w:spacing w:val="10"/>
        </w:rPr>
        <w:t>月</w:t>
      </w:r>
      <w:r w:rsidRPr="00F95A12">
        <w:rPr>
          <w:spacing w:val="10"/>
        </w:rPr>
        <w:t>9</w:t>
      </w:r>
      <w:r w:rsidRPr="00F95A12">
        <w:rPr>
          <w:spacing w:val="10"/>
        </w:rPr>
        <w:t>日（星期四）上午</w:t>
      </w:r>
      <w:r w:rsidRPr="00F95A12">
        <w:rPr>
          <w:spacing w:val="10"/>
        </w:rPr>
        <w:t>10</w:t>
      </w:r>
      <w:r w:rsidRPr="00F95A12">
        <w:rPr>
          <w:spacing w:val="10"/>
        </w:rPr>
        <w:t>時在總統府</w:t>
      </w:r>
      <w:r w:rsidRPr="00F95A12">
        <w:rPr>
          <w:spacing w:val="10"/>
        </w:rPr>
        <w:t>3</w:t>
      </w:r>
      <w:r w:rsidRPr="00F95A12">
        <w:rPr>
          <w:spacing w:val="10"/>
        </w:rPr>
        <w:t>樓台灣晴廳，頒授法國參議院外交暨國防委員會副主席葛里歐（</w:t>
      </w:r>
      <w:r w:rsidRPr="00F95A12">
        <w:rPr>
          <w:spacing w:val="10"/>
        </w:rPr>
        <w:t>Joël</w:t>
      </w:r>
      <w:r w:rsidR="00363710" w:rsidRPr="00F95A12">
        <w:rPr>
          <w:spacing w:val="10"/>
        </w:rPr>
        <w:t xml:space="preserve"> </w:t>
      </w:r>
      <w:r w:rsidRPr="00F95A12">
        <w:rPr>
          <w:spacing w:val="10"/>
        </w:rPr>
        <w:t>Guerriau</w:t>
      </w:r>
      <w:r w:rsidRPr="00F95A12">
        <w:rPr>
          <w:spacing w:val="10"/>
        </w:rPr>
        <w:t>）「大綬卿雲勳章」，表彰葛里歐副主席堅定支持我國際參與，力促國會通過友我議案，並積極拓展臺法交流，深化兩國關係，貢獻卓著。授勳時，總統府秘書長李大維、外交部部長吳釗燮、駐法國大使吳志中、總統府第三局局長丘高偉、外交部歐洲司司長陳立國、法國參議員艾伯雷（</w:t>
      </w:r>
      <w:r w:rsidRPr="00F95A12">
        <w:rPr>
          <w:spacing w:val="10"/>
        </w:rPr>
        <w:t>Vincent Eblé</w:t>
      </w:r>
      <w:r w:rsidRPr="00F95A12">
        <w:rPr>
          <w:spacing w:val="10"/>
        </w:rPr>
        <w:t>）、高夏帆（</w:t>
      </w:r>
      <w:r w:rsidRPr="00F95A12">
        <w:rPr>
          <w:spacing w:val="10"/>
        </w:rPr>
        <w:t>Sylvie Goy-Chavent</w:t>
      </w:r>
      <w:r w:rsidRPr="00F95A12">
        <w:rPr>
          <w:spacing w:val="10"/>
        </w:rPr>
        <w:t>）、瓦特博磊（</w:t>
      </w:r>
      <w:r w:rsidRPr="00F95A12">
        <w:rPr>
          <w:spacing w:val="10"/>
        </w:rPr>
        <w:t>Dany Wattebled</w:t>
      </w:r>
      <w:r w:rsidRPr="00F95A12">
        <w:rPr>
          <w:spacing w:val="10"/>
        </w:rPr>
        <w:t>）、海路鐸（</w:t>
      </w:r>
      <w:r w:rsidRPr="00F95A12">
        <w:rPr>
          <w:spacing w:val="10"/>
        </w:rPr>
        <w:t>Ludovic Haye</w:t>
      </w:r>
      <w:r w:rsidRPr="00F95A12">
        <w:rPr>
          <w:spacing w:val="10"/>
        </w:rPr>
        <w:t>）及法國在臺協會主任公孫孟（</w:t>
      </w:r>
      <w:r w:rsidRPr="00F95A12">
        <w:rPr>
          <w:spacing w:val="10"/>
        </w:rPr>
        <w:t>Jean-François Casabonne-Masonnave</w:t>
      </w:r>
      <w:r w:rsidRPr="00F95A12">
        <w:rPr>
          <w:spacing w:val="10"/>
        </w:rPr>
        <w:t>）、副主任戴寧智（</w:t>
      </w:r>
      <w:r w:rsidRPr="00F95A12">
        <w:rPr>
          <w:spacing w:val="10"/>
        </w:rPr>
        <w:t>Guillaume Delvallée</w:t>
      </w:r>
      <w:r w:rsidRPr="00F95A12">
        <w:rPr>
          <w:spacing w:val="10"/>
        </w:rPr>
        <w:t>）等在場觀禮。</w:t>
      </w:r>
    </w:p>
    <w:p w14:paraId="0E501092" w14:textId="77777777" w:rsidR="009A3987" w:rsidRPr="00217977" w:rsidRDefault="009A3987" w:rsidP="009A3987">
      <w:pPr>
        <w:pStyle w:val="041-"/>
        <w:ind w:left="658" w:hanging="658"/>
        <w:jc w:val="left"/>
        <w:rPr>
          <w:spacing w:val="4"/>
        </w:rPr>
      </w:pPr>
      <w:r w:rsidRPr="009A3987">
        <w:rPr>
          <w:rFonts w:hint="eastAsia"/>
          <w:spacing w:val="4"/>
        </w:rPr>
        <w:t>史瓦帝尼王國新任駐臺特命全權大使呈遞到任國書</w:t>
      </w:r>
    </w:p>
    <w:p w14:paraId="1B784D25" w14:textId="77777777" w:rsidR="00160155" w:rsidRDefault="009A3987" w:rsidP="004711E6">
      <w:pPr>
        <w:pStyle w:val="0241"/>
        <w:spacing w:afterLines="150" w:after="360"/>
        <w:ind w:firstLine="608"/>
        <w:rPr>
          <w:spacing w:val="12"/>
        </w:rPr>
      </w:pPr>
      <w:r w:rsidRPr="009A3987">
        <w:rPr>
          <w:rFonts w:hint="eastAsia"/>
          <w:spacing w:val="12"/>
        </w:rPr>
        <w:t>史瓦帝尼王國新任駐臺特命全權大使蒙西比閣下（</w:t>
      </w:r>
      <w:r w:rsidRPr="009A3987">
        <w:rPr>
          <w:rFonts w:hint="eastAsia"/>
          <w:spacing w:val="12"/>
        </w:rPr>
        <w:t>Amb. Promise Msibi</w:t>
      </w:r>
      <w:r w:rsidRPr="009A3987">
        <w:rPr>
          <w:rFonts w:hint="eastAsia"/>
          <w:spacing w:val="12"/>
        </w:rPr>
        <w:t>），於</w:t>
      </w:r>
      <w:r w:rsidRPr="009A3987">
        <w:rPr>
          <w:rFonts w:hint="eastAsia"/>
          <w:spacing w:val="12"/>
        </w:rPr>
        <w:t>111</w:t>
      </w:r>
      <w:r w:rsidRPr="009A3987">
        <w:rPr>
          <w:rFonts w:hint="eastAsia"/>
          <w:spacing w:val="12"/>
        </w:rPr>
        <w:t>年</w:t>
      </w:r>
      <w:r w:rsidRPr="009A3987">
        <w:rPr>
          <w:rFonts w:hint="eastAsia"/>
          <w:spacing w:val="12"/>
        </w:rPr>
        <w:t>6</w:t>
      </w:r>
      <w:r w:rsidRPr="009A3987">
        <w:rPr>
          <w:rFonts w:hint="eastAsia"/>
          <w:spacing w:val="12"/>
        </w:rPr>
        <w:t>月</w:t>
      </w:r>
      <w:r w:rsidRPr="009A3987">
        <w:rPr>
          <w:rFonts w:hint="eastAsia"/>
          <w:spacing w:val="12"/>
        </w:rPr>
        <w:t>13</w:t>
      </w:r>
      <w:r w:rsidRPr="009A3987">
        <w:rPr>
          <w:rFonts w:hint="eastAsia"/>
          <w:spacing w:val="12"/>
        </w:rPr>
        <w:t>日（星期一）上午</w:t>
      </w:r>
      <w:r w:rsidRPr="009A3987">
        <w:rPr>
          <w:rFonts w:hint="eastAsia"/>
          <w:spacing w:val="12"/>
        </w:rPr>
        <w:t>10</w:t>
      </w:r>
      <w:r w:rsidRPr="009A3987">
        <w:rPr>
          <w:rFonts w:hint="eastAsia"/>
          <w:spacing w:val="12"/>
        </w:rPr>
        <w:t>時在總</w:t>
      </w:r>
      <w:r w:rsidRPr="009A3987">
        <w:rPr>
          <w:rFonts w:hint="eastAsia"/>
          <w:spacing w:val="12"/>
        </w:rPr>
        <w:lastRenderedPageBreak/>
        <w:t>統府台灣晴廳向總統呈遞到任國書，總統親予接受。參與典禮人員有總統府秘書長李大維、外交部部長吳釗燮、總統府第三局局長丘高偉及外交部禮賓處處長李志強；蒙西比大使夫人（</w:t>
      </w:r>
      <w:r w:rsidRPr="009A3987">
        <w:rPr>
          <w:rFonts w:hint="eastAsia"/>
          <w:spacing w:val="12"/>
        </w:rPr>
        <w:t>Mrs. Futhi Msibi</w:t>
      </w:r>
      <w:r w:rsidRPr="009A3987">
        <w:rPr>
          <w:rFonts w:hint="eastAsia"/>
          <w:spacing w:val="12"/>
        </w:rPr>
        <w:t>）、大使女兒（</w:t>
      </w:r>
      <w:r w:rsidRPr="009A3987">
        <w:rPr>
          <w:rFonts w:hint="eastAsia"/>
          <w:spacing w:val="12"/>
        </w:rPr>
        <w:t>Ms. Tibuyile Msibi</w:t>
      </w:r>
      <w:r w:rsidRPr="009A3987">
        <w:rPr>
          <w:rFonts w:hint="eastAsia"/>
          <w:spacing w:val="12"/>
        </w:rPr>
        <w:t>）、三等秘書和露沛（</w:t>
      </w:r>
      <w:r w:rsidRPr="009A3987">
        <w:rPr>
          <w:rFonts w:hint="eastAsia"/>
          <w:spacing w:val="12"/>
        </w:rPr>
        <w:t>Mr. Brian Hlophe</w:t>
      </w:r>
      <w:r w:rsidRPr="009A3987">
        <w:rPr>
          <w:rFonts w:hint="eastAsia"/>
          <w:spacing w:val="12"/>
        </w:rPr>
        <w:t>）及行政專員喇米尼（</w:t>
      </w:r>
      <w:r w:rsidRPr="009A3987">
        <w:rPr>
          <w:rFonts w:hint="eastAsia"/>
          <w:spacing w:val="12"/>
        </w:rPr>
        <w:t>Ms. Princess Dlamini</w:t>
      </w:r>
      <w:r w:rsidRPr="009A3987">
        <w:rPr>
          <w:rFonts w:hint="eastAsia"/>
          <w:spacing w:val="12"/>
        </w:rPr>
        <w:t>）隨同晉見。</w:t>
      </w:r>
    </w:p>
    <w:p w14:paraId="3BA5CBA7" w14:textId="77777777" w:rsidR="00160155" w:rsidRPr="00F66C28" w:rsidRDefault="00160155" w:rsidP="00160155">
      <w:pPr>
        <w:keepNext/>
        <w:spacing w:line="240" w:lineRule="exact"/>
        <w:jc w:val="center"/>
        <w:rPr>
          <w:sz w:val="56"/>
        </w:rPr>
      </w:pPr>
      <w:r w:rsidRPr="00F66C28">
        <w:rPr>
          <w:rFonts w:hint="eastAsia"/>
          <w:b/>
          <w:sz w:val="56"/>
        </w:rPr>
        <w:t>﹏﹏﹏﹏﹏﹏﹏﹏</w:t>
      </w:r>
    </w:p>
    <w:p w14:paraId="62828E92" w14:textId="4FFB48A7" w:rsidR="00160155" w:rsidRPr="00955124" w:rsidRDefault="00160155" w:rsidP="00160155">
      <w:pPr>
        <w:pStyle w:val="021"/>
      </w:pPr>
      <w:r w:rsidRPr="00160155">
        <w:rPr>
          <w:rFonts w:hint="eastAsia"/>
          <w:spacing w:val="48"/>
        </w:rPr>
        <w:t>總統活動紀</w:t>
      </w:r>
      <w:r w:rsidRPr="00160155">
        <w:rPr>
          <w:rFonts w:hint="eastAsia"/>
          <w:spacing w:val="1"/>
        </w:rPr>
        <w:t>要</w:t>
      </w:r>
    </w:p>
    <w:p w14:paraId="45A46D20" w14:textId="77777777" w:rsidR="00160155" w:rsidRPr="00F61056" w:rsidRDefault="00160155" w:rsidP="00160155">
      <w:pPr>
        <w:spacing w:afterLines="100" w:after="240" w:line="160" w:lineRule="exact"/>
        <w:jc w:val="center"/>
        <w:rPr>
          <w:b/>
          <w:sz w:val="56"/>
        </w:rPr>
      </w:pPr>
      <w:r w:rsidRPr="00F61056">
        <w:rPr>
          <w:rFonts w:hint="eastAsia"/>
          <w:b/>
          <w:sz w:val="56"/>
        </w:rPr>
        <w:t>﹏﹏﹏﹏﹏﹏﹏﹏</w:t>
      </w:r>
    </w:p>
    <w:p w14:paraId="68DC15BA" w14:textId="77777777" w:rsidR="007B6559" w:rsidRPr="00F06EF2" w:rsidRDefault="007B6559" w:rsidP="00CF0165">
      <w:pPr>
        <w:pStyle w:val="041-"/>
        <w:spacing w:beforeLines="0" w:before="0" w:line="440" w:lineRule="exact"/>
      </w:pPr>
      <w:r w:rsidRPr="00F06EF2">
        <w:t>記事期間：</w:t>
      </w:r>
    </w:p>
    <w:p w14:paraId="5E3A6C17" w14:textId="3E2A456D" w:rsidR="007B6559" w:rsidRDefault="007B6559" w:rsidP="00CF0165">
      <w:pPr>
        <w:pStyle w:val="042-"/>
        <w:spacing w:beforeLines="0" w:before="0"/>
      </w:pPr>
      <w:r w:rsidRPr="00D162CD">
        <w:rPr>
          <w:rFonts w:hint="eastAsia"/>
        </w:rPr>
        <w:t>1</w:t>
      </w:r>
      <w:r w:rsidR="00324FCF">
        <w:rPr>
          <w:rFonts w:hint="eastAsia"/>
        </w:rPr>
        <w:t>1</w:t>
      </w:r>
      <w:r w:rsidR="00793169">
        <w:rPr>
          <w:rFonts w:hint="eastAsia"/>
        </w:rPr>
        <w:t>1</w:t>
      </w:r>
      <w:r w:rsidRPr="00D162CD">
        <w:rPr>
          <w:rFonts w:hint="eastAsia"/>
        </w:rPr>
        <w:t>年</w:t>
      </w:r>
      <w:r w:rsidR="00F2433E">
        <w:rPr>
          <w:rFonts w:hint="eastAsia"/>
        </w:rPr>
        <w:t>6</w:t>
      </w:r>
      <w:r w:rsidRPr="00D162CD">
        <w:rPr>
          <w:rFonts w:hint="eastAsia"/>
        </w:rPr>
        <w:t>月</w:t>
      </w:r>
      <w:r w:rsidR="00F2433E">
        <w:rPr>
          <w:rFonts w:hint="eastAsia"/>
        </w:rPr>
        <w:t>1</w:t>
      </w:r>
      <w:r w:rsidR="00F2433E">
        <w:t>0</w:t>
      </w:r>
      <w:r w:rsidRPr="00D162CD">
        <w:rPr>
          <w:rFonts w:hint="eastAsia"/>
        </w:rPr>
        <w:t>日至</w:t>
      </w:r>
      <w:r w:rsidRPr="00D162CD">
        <w:rPr>
          <w:rFonts w:hint="eastAsia"/>
        </w:rPr>
        <w:t>1</w:t>
      </w:r>
      <w:r w:rsidR="00324FCF">
        <w:rPr>
          <w:rFonts w:hint="eastAsia"/>
        </w:rPr>
        <w:t>1</w:t>
      </w:r>
      <w:r w:rsidR="00D23516">
        <w:rPr>
          <w:rFonts w:hint="eastAsia"/>
        </w:rPr>
        <w:t>1</w:t>
      </w:r>
      <w:r w:rsidRPr="00D162CD">
        <w:rPr>
          <w:rFonts w:hint="eastAsia"/>
        </w:rPr>
        <w:t>年</w:t>
      </w:r>
      <w:r w:rsidR="00F2433E">
        <w:rPr>
          <w:rFonts w:hint="eastAsia"/>
        </w:rPr>
        <w:t>6</w:t>
      </w:r>
      <w:r w:rsidRPr="00D162CD">
        <w:rPr>
          <w:rFonts w:hint="eastAsia"/>
        </w:rPr>
        <w:t>月</w:t>
      </w:r>
      <w:r w:rsidR="00F2433E">
        <w:rPr>
          <w:rFonts w:hint="eastAsia"/>
        </w:rPr>
        <w:t>1</w:t>
      </w:r>
      <w:r w:rsidR="00F2433E">
        <w:t>6</w:t>
      </w:r>
      <w:r w:rsidRPr="00D162CD">
        <w:rPr>
          <w:rFonts w:hint="eastAsia"/>
        </w:rPr>
        <w:t>日</w:t>
      </w:r>
    </w:p>
    <w:p w14:paraId="779F76BC" w14:textId="77777777" w:rsidR="00F2433E" w:rsidRDefault="00F2433E" w:rsidP="004711E6">
      <w:pPr>
        <w:pStyle w:val="043-"/>
        <w:spacing w:line="436" w:lineRule="exact"/>
      </w:pPr>
      <w:r>
        <w:rPr>
          <w:rFonts w:hint="eastAsia"/>
        </w:rPr>
        <w:t>6</w:t>
      </w:r>
      <w:r>
        <w:rPr>
          <w:rFonts w:hint="eastAsia"/>
        </w:rPr>
        <w:t>月</w:t>
      </w:r>
      <w:r>
        <w:rPr>
          <w:rFonts w:hint="eastAsia"/>
        </w:rPr>
        <w:t>10</w:t>
      </w:r>
      <w:r>
        <w:rPr>
          <w:rFonts w:hint="eastAsia"/>
        </w:rPr>
        <w:t>日（星期五）</w:t>
      </w:r>
    </w:p>
    <w:p w14:paraId="3B9B0F72" w14:textId="2D65B523" w:rsidR="00F2433E" w:rsidRPr="00160155" w:rsidRDefault="00F2433E" w:rsidP="004711E6">
      <w:pPr>
        <w:pStyle w:val="044"/>
        <w:spacing w:line="436" w:lineRule="exact"/>
        <w:rPr>
          <w:color w:val="000000" w:themeColor="text1"/>
        </w:rPr>
      </w:pPr>
      <w:r>
        <w:rPr>
          <w:rFonts w:hint="eastAsia"/>
        </w:rPr>
        <w:t>˙蒞臨</w:t>
      </w:r>
      <w:r>
        <w:rPr>
          <w:rFonts w:hint="eastAsia"/>
        </w:rPr>
        <w:t>2022</w:t>
      </w:r>
      <w:r>
        <w:rPr>
          <w:rFonts w:hint="eastAsia"/>
        </w:rPr>
        <w:t>城市博覽會開幕典禮致詞</w:t>
      </w:r>
      <w:r w:rsidRPr="00160155">
        <w:rPr>
          <w:rFonts w:hint="eastAsia"/>
          <w:color w:val="000000" w:themeColor="text1"/>
        </w:rPr>
        <w:t>（基隆市</w:t>
      </w:r>
      <w:r w:rsidR="00AE6D59" w:rsidRPr="00160155">
        <w:rPr>
          <w:rFonts w:hint="eastAsia"/>
          <w:color w:val="000000" w:themeColor="text1"/>
        </w:rPr>
        <w:t>仁愛</w:t>
      </w:r>
      <w:r w:rsidRPr="00160155">
        <w:rPr>
          <w:rFonts w:hint="eastAsia"/>
          <w:color w:val="000000" w:themeColor="text1"/>
        </w:rPr>
        <w:t>區</w:t>
      </w:r>
      <w:r w:rsidRPr="00160155">
        <w:rPr>
          <w:rFonts w:hint="eastAsia"/>
          <w:color w:val="000000" w:themeColor="text1"/>
        </w:rPr>
        <w:t>)</w:t>
      </w:r>
    </w:p>
    <w:p w14:paraId="46AC59B6" w14:textId="61D8A0D4" w:rsidR="00F2433E" w:rsidRDefault="00F2433E" w:rsidP="004711E6">
      <w:pPr>
        <w:pStyle w:val="044"/>
        <w:spacing w:line="436" w:lineRule="exact"/>
      </w:pPr>
      <w:r>
        <w:rPr>
          <w:rFonts w:hint="eastAsia"/>
        </w:rPr>
        <w:t>˙</w:t>
      </w:r>
      <w:r w:rsidR="000220B5" w:rsidRPr="000220B5">
        <w:rPr>
          <w:rFonts w:hint="eastAsia"/>
        </w:rPr>
        <w:t>發表視訊演說</w:t>
      </w:r>
      <w:r w:rsidR="000220B5">
        <w:rPr>
          <w:rFonts w:hint="eastAsia"/>
        </w:rPr>
        <w:t>—</w:t>
      </w:r>
      <w:r>
        <w:rPr>
          <w:rFonts w:hint="eastAsia"/>
        </w:rPr>
        <w:t>於哥本哈根民主高峰會</w:t>
      </w:r>
    </w:p>
    <w:p w14:paraId="5CFA7807" w14:textId="77777777" w:rsidR="00F2433E" w:rsidRDefault="00F2433E" w:rsidP="004711E6">
      <w:pPr>
        <w:pStyle w:val="043-"/>
        <w:spacing w:line="436" w:lineRule="exact"/>
      </w:pPr>
      <w:r>
        <w:rPr>
          <w:rFonts w:hint="eastAsia"/>
        </w:rPr>
        <w:t>6</w:t>
      </w:r>
      <w:r>
        <w:rPr>
          <w:rFonts w:hint="eastAsia"/>
        </w:rPr>
        <w:t>月</w:t>
      </w:r>
      <w:r>
        <w:rPr>
          <w:rFonts w:hint="eastAsia"/>
        </w:rPr>
        <w:t>11</w:t>
      </w:r>
      <w:r>
        <w:rPr>
          <w:rFonts w:hint="eastAsia"/>
        </w:rPr>
        <w:t>日（星期六）</w:t>
      </w:r>
    </w:p>
    <w:p w14:paraId="0FDB8760" w14:textId="77777777" w:rsidR="00F2433E" w:rsidRDefault="00F2433E" w:rsidP="004711E6">
      <w:pPr>
        <w:pStyle w:val="044"/>
        <w:spacing w:line="436" w:lineRule="exact"/>
      </w:pPr>
      <w:r>
        <w:rPr>
          <w:rFonts w:hint="eastAsia"/>
        </w:rPr>
        <w:t>˙無公開行程</w:t>
      </w:r>
    </w:p>
    <w:p w14:paraId="73E537C0" w14:textId="77777777" w:rsidR="00F2433E" w:rsidRDefault="00F2433E" w:rsidP="004711E6">
      <w:pPr>
        <w:pStyle w:val="043-"/>
        <w:spacing w:line="436" w:lineRule="exact"/>
      </w:pPr>
      <w:r>
        <w:rPr>
          <w:rFonts w:hint="eastAsia"/>
        </w:rPr>
        <w:t>6</w:t>
      </w:r>
      <w:r>
        <w:rPr>
          <w:rFonts w:hint="eastAsia"/>
        </w:rPr>
        <w:t>月</w:t>
      </w:r>
      <w:r>
        <w:rPr>
          <w:rFonts w:hint="eastAsia"/>
        </w:rPr>
        <w:t>12</w:t>
      </w:r>
      <w:r>
        <w:rPr>
          <w:rFonts w:hint="eastAsia"/>
        </w:rPr>
        <w:t>日（星期日）</w:t>
      </w:r>
    </w:p>
    <w:p w14:paraId="3B98C4B3" w14:textId="77777777" w:rsidR="00F2433E" w:rsidRDefault="00F2433E" w:rsidP="004711E6">
      <w:pPr>
        <w:pStyle w:val="044"/>
        <w:spacing w:line="436" w:lineRule="exact"/>
      </w:pPr>
      <w:r>
        <w:rPr>
          <w:rFonts w:hint="eastAsia"/>
        </w:rPr>
        <w:t>˙無公開行程</w:t>
      </w:r>
    </w:p>
    <w:p w14:paraId="6EBEDBEB" w14:textId="77777777" w:rsidR="00F2433E" w:rsidRDefault="00F2433E" w:rsidP="004711E6">
      <w:pPr>
        <w:pStyle w:val="043-"/>
        <w:spacing w:line="436" w:lineRule="exact"/>
      </w:pPr>
      <w:r>
        <w:rPr>
          <w:rFonts w:hint="eastAsia"/>
        </w:rPr>
        <w:t>6</w:t>
      </w:r>
      <w:r>
        <w:rPr>
          <w:rFonts w:hint="eastAsia"/>
        </w:rPr>
        <w:t>月</w:t>
      </w:r>
      <w:r>
        <w:rPr>
          <w:rFonts w:hint="eastAsia"/>
        </w:rPr>
        <w:t>13</w:t>
      </w:r>
      <w:r>
        <w:rPr>
          <w:rFonts w:hint="eastAsia"/>
        </w:rPr>
        <w:t>日（星期一）</w:t>
      </w:r>
    </w:p>
    <w:p w14:paraId="2B07BEDB" w14:textId="19DA4E01" w:rsidR="00F2433E" w:rsidRDefault="00F2433E" w:rsidP="004711E6">
      <w:pPr>
        <w:pStyle w:val="044"/>
        <w:spacing w:line="436" w:lineRule="exact"/>
      </w:pPr>
      <w:r>
        <w:rPr>
          <w:rFonts w:hint="eastAsia"/>
        </w:rPr>
        <w:t>˙接受史瓦帝尼王國新任駐臺特命全權大使蒙西比</w:t>
      </w:r>
      <w:r w:rsidR="00C54728" w:rsidRPr="00160155">
        <w:rPr>
          <w:rFonts w:hint="eastAsia"/>
          <w:color w:val="000000" w:themeColor="text1"/>
        </w:rPr>
        <w:t>（</w:t>
      </w:r>
      <w:r w:rsidR="007150FB" w:rsidRPr="00160155">
        <w:rPr>
          <w:rFonts w:hint="eastAsia"/>
          <w:color w:val="000000" w:themeColor="text1"/>
        </w:rPr>
        <w:t>Promise Msibi</w:t>
      </w:r>
      <w:r w:rsidR="00C54728" w:rsidRPr="00160155">
        <w:rPr>
          <w:rFonts w:hint="eastAsia"/>
          <w:color w:val="000000" w:themeColor="text1"/>
        </w:rPr>
        <w:t>）</w:t>
      </w:r>
      <w:r>
        <w:rPr>
          <w:rFonts w:hint="eastAsia"/>
        </w:rPr>
        <w:t>呈遞到任國書</w:t>
      </w:r>
    </w:p>
    <w:p w14:paraId="6331B465" w14:textId="5FF383F3" w:rsidR="00F2433E" w:rsidRDefault="00F2433E" w:rsidP="004711E6">
      <w:pPr>
        <w:pStyle w:val="044"/>
        <w:spacing w:line="436" w:lineRule="exact"/>
      </w:pPr>
      <w:r>
        <w:rPr>
          <w:rFonts w:hint="eastAsia"/>
        </w:rPr>
        <w:t>˙</w:t>
      </w:r>
      <w:r w:rsidR="00C54728">
        <w:rPr>
          <w:rFonts w:hint="eastAsia"/>
        </w:rPr>
        <w:t>蒞臨</w:t>
      </w:r>
      <w:bookmarkStart w:id="9" w:name="_Hlk106611895"/>
      <w:r w:rsidR="00FC3058">
        <w:rPr>
          <w:rFonts w:hint="eastAsia"/>
        </w:rPr>
        <w:t>電影</w:t>
      </w:r>
      <w:r>
        <w:rPr>
          <w:rFonts w:hint="eastAsia"/>
        </w:rPr>
        <w:t>《台灣男子葉石濤》</w:t>
      </w:r>
      <w:bookmarkEnd w:id="9"/>
      <w:r>
        <w:rPr>
          <w:rFonts w:hint="eastAsia"/>
        </w:rPr>
        <w:t>臺北首映會</w:t>
      </w:r>
      <w:r w:rsidR="00C54728">
        <w:rPr>
          <w:rFonts w:hint="eastAsia"/>
        </w:rPr>
        <w:t>致詞（</w:t>
      </w:r>
      <w:r>
        <w:rPr>
          <w:rFonts w:hint="eastAsia"/>
        </w:rPr>
        <w:t>臺北市中正區</w:t>
      </w:r>
      <w:r w:rsidR="00C54728">
        <w:rPr>
          <w:rFonts w:hint="eastAsia"/>
        </w:rPr>
        <w:t>）</w:t>
      </w:r>
    </w:p>
    <w:p w14:paraId="04E2628F" w14:textId="77777777" w:rsidR="00F2433E" w:rsidRDefault="00F2433E" w:rsidP="004711E6">
      <w:pPr>
        <w:pStyle w:val="043-"/>
        <w:spacing w:line="436" w:lineRule="exact"/>
      </w:pPr>
      <w:r>
        <w:rPr>
          <w:rFonts w:hint="eastAsia"/>
        </w:rPr>
        <w:t>6</w:t>
      </w:r>
      <w:r>
        <w:rPr>
          <w:rFonts w:hint="eastAsia"/>
        </w:rPr>
        <w:t>月</w:t>
      </w:r>
      <w:r>
        <w:rPr>
          <w:rFonts w:hint="eastAsia"/>
        </w:rPr>
        <w:t>14</w:t>
      </w:r>
      <w:r>
        <w:rPr>
          <w:rFonts w:hint="eastAsia"/>
        </w:rPr>
        <w:t>日（星期二）</w:t>
      </w:r>
    </w:p>
    <w:p w14:paraId="7BEBAF95" w14:textId="190A05F5" w:rsidR="00F2433E" w:rsidRDefault="00F2433E" w:rsidP="00F2433E">
      <w:pPr>
        <w:pStyle w:val="044"/>
      </w:pPr>
      <w:r>
        <w:rPr>
          <w:rFonts w:hint="eastAsia"/>
        </w:rPr>
        <w:t>˙出席中</w:t>
      </w:r>
      <w:r w:rsidR="00FC3058">
        <w:rPr>
          <w:rFonts w:hint="eastAsia"/>
        </w:rPr>
        <w:t>央</w:t>
      </w:r>
      <w:r>
        <w:rPr>
          <w:rFonts w:hint="eastAsia"/>
        </w:rPr>
        <w:t>研</w:t>
      </w:r>
      <w:r w:rsidR="00FC3058">
        <w:rPr>
          <w:rFonts w:hint="eastAsia"/>
        </w:rPr>
        <w:t>究</w:t>
      </w:r>
      <w:r>
        <w:rPr>
          <w:rFonts w:hint="eastAsia"/>
        </w:rPr>
        <w:t>院民族學研究所前所長胡台麗追思紀念會並頒</w:t>
      </w:r>
      <w:r w:rsidR="000220B5">
        <w:rPr>
          <w:rFonts w:hint="eastAsia"/>
        </w:rPr>
        <w:t>發</w:t>
      </w:r>
      <w:r>
        <w:rPr>
          <w:rFonts w:hint="eastAsia"/>
        </w:rPr>
        <w:t>褒揚令</w:t>
      </w:r>
      <w:r w:rsidR="00C54728">
        <w:rPr>
          <w:rFonts w:hint="eastAsia"/>
        </w:rPr>
        <w:t>（</w:t>
      </w:r>
      <w:r>
        <w:rPr>
          <w:rFonts w:hint="eastAsia"/>
        </w:rPr>
        <w:t>臺北市中正區</w:t>
      </w:r>
      <w:r w:rsidR="00C54728">
        <w:rPr>
          <w:rFonts w:hint="eastAsia"/>
        </w:rPr>
        <w:t>）</w:t>
      </w:r>
    </w:p>
    <w:p w14:paraId="1BBBEAB5" w14:textId="77777777" w:rsidR="00F2433E" w:rsidRDefault="00F2433E" w:rsidP="00F2433E">
      <w:pPr>
        <w:pStyle w:val="043-"/>
      </w:pPr>
      <w:r>
        <w:rPr>
          <w:rFonts w:hint="eastAsia"/>
        </w:rPr>
        <w:lastRenderedPageBreak/>
        <w:t>6</w:t>
      </w:r>
      <w:r>
        <w:rPr>
          <w:rFonts w:hint="eastAsia"/>
        </w:rPr>
        <w:t>月</w:t>
      </w:r>
      <w:r>
        <w:rPr>
          <w:rFonts w:hint="eastAsia"/>
        </w:rPr>
        <w:t>15</w:t>
      </w:r>
      <w:r>
        <w:rPr>
          <w:rFonts w:hint="eastAsia"/>
        </w:rPr>
        <w:t>日（星期三）</w:t>
      </w:r>
    </w:p>
    <w:p w14:paraId="1327D3BC" w14:textId="03ADED79" w:rsidR="00F2433E" w:rsidRDefault="00F2433E" w:rsidP="00F2433E">
      <w:pPr>
        <w:pStyle w:val="044"/>
      </w:pPr>
      <w:r>
        <w:rPr>
          <w:rFonts w:hint="eastAsia"/>
        </w:rPr>
        <w:t>˙出席</w:t>
      </w:r>
      <w:r>
        <w:rPr>
          <w:rFonts w:hint="eastAsia"/>
        </w:rPr>
        <w:t>111</w:t>
      </w:r>
      <w:r>
        <w:rPr>
          <w:rFonts w:hint="eastAsia"/>
        </w:rPr>
        <w:t>年警察節慶祝大會</w:t>
      </w:r>
      <w:r w:rsidR="00C54728">
        <w:rPr>
          <w:rFonts w:hint="eastAsia"/>
        </w:rPr>
        <w:t>致詞（</w:t>
      </w:r>
      <w:r>
        <w:rPr>
          <w:rFonts w:hint="eastAsia"/>
        </w:rPr>
        <w:t>臺北市中正區</w:t>
      </w:r>
      <w:r w:rsidR="00C54728">
        <w:rPr>
          <w:rFonts w:hint="eastAsia"/>
        </w:rPr>
        <w:t>）</w:t>
      </w:r>
    </w:p>
    <w:p w14:paraId="79F28CB0" w14:textId="47483D0A" w:rsidR="00F2433E" w:rsidRDefault="00F2433E" w:rsidP="00F2433E">
      <w:pPr>
        <w:pStyle w:val="044"/>
      </w:pPr>
      <w:r>
        <w:rPr>
          <w:rFonts w:hint="eastAsia"/>
        </w:rPr>
        <w:t>˙</w:t>
      </w:r>
      <w:r w:rsidR="00C54728">
        <w:rPr>
          <w:rFonts w:hint="eastAsia"/>
        </w:rPr>
        <w:t>蒞臨</w:t>
      </w:r>
      <w:r>
        <w:rPr>
          <w:rFonts w:hint="eastAsia"/>
        </w:rPr>
        <w:t>中小企業總會</w:t>
      </w:r>
      <w:r>
        <w:rPr>
          <w:rFonts w:hint="eastAsia"/>
        </w:rPr>
        <w:t>50</w:t>
      </w:r>
      <w:r w:rsidR="00C54728">
        <w:rPr>
          <w:rFonts w:hint="eastAsia"/>
        </w:rPr>
        <w:t>週</w:t>
      </w:r>
      <w:r>
        <w:rPr>
          <w:rFonts w:hint="eastAsia"/>
        </w:rPr>
        <w:t>年會員大會暨磐石關懷獎章頒獎典禮</w:t>
      </w:r>
      <w:r w:rsidR="00C54728">
        <w:rPr>
          <w:rFonts w:hint="eastAsia"/>
        </w:rPr>
        <w:t>致詞（</w:t>
      </w:r>
      <w:r>
        <w:rPr>
          <w:rFonts w:hint="eastAsia"/>
        </w:rPr>
        <w:t>臺北市中正區</w:t>
      </w:r>
      <w:r w:rsidR="00C54728">
        <w:rPr>
          <w:rFonts w:hint="eastAsia"/>
        </w:rPr>
        <w:t>）</w:t>
      </w:r>
    </w:p>
    <w:p w14:paraId="690C4162" w14:textId="77777777" w:rsidR="00F2433E" w:rsidRDefault="00F2433E" w:rsidP="00F2433E">
      <w:pPr>
        <w:pStyle w:val="043-"/>
      </w:pPr>
      <w:r>
        <w:rPr>
          <w:rFonts w:hint="eastAsia"/>
        </w:rPr>
        <w:t>6</w:t>
      </w:r>
      <w:r>
        <w:rPr>
          <w:rFonts w:hint="eastAsia"/>
        </w:rPr>
        <w:t>月</w:t>
      </w:r>
      <w:r>
        <w:rPr>
          <w:rFonts w:hint="eastAsia"/>
        </w:rPr>
        <w:t>16</w:t>
      </w:r>
      <w:r>
        <w:rPr>
          <w:rFonts w:hint="eastAsia"/>
        </w:rPr>
        <w:t>日（星期四）</w:t>
      </w:r>
    </w:p>
    <w:p w14:paraId="7E3EFF81" w14:textId="55A2D601" w:rsidR="002E3C33" w:rsidRDefault="00F2433E" w:rsidP="004711E6">
      <w:pPr>
        <w:pStyle w:val="044"/>
        <w:spacing w:afterLines="150" w:after="360"/>
      </w:pPr>
      <w:r w:rsidRPr="00AE6D59">
        <w:rPr>
          <w:rFonts w:hint="eastAsia"/>
        </w:rPr>
        <w:t>˙</w:t>
      </w:r>
      <w:r w:rsidR="00AE6D59">
        <w:rPr>
          <w:rFonts w:hint="eastAsia"/>
        </w:rPr>
        <w:t>蒞臨</w:t>
      </w:r>
      <w:r w:rsidR="00AE6D59" w:rsidRPr="00AE6D59">
        <w:rPr>
          <w:rFonts w:hint="eastAsia"/>
        </w:rPr>
        <w:t>指南宮慶祝孚佑帝君成道</w:t>
      </w:r>
      <w:r w:rsidR="00AE6D59" w:rsidRPr="00AE6D59">
        <w:rPr>
          <w:rFonts w:hint="eastAsia"/>
        </w:rPr>
        <w:t>1142</w:t>
      </w:r>
      <w:r w:rsidR="00FC3058">
        <w:rPr>
          <w:rFonts w:hint="eastAsia"/>
        </w:rPr>
        <w:t>週</w:t>
      </w:r>
      <w:r w:rsidR="00AE6D59" w:rsidRPr="00AE6D59">
        <w:rPr>
          <w:rFonts w:hint="eastAsia"/>
        </w:rPr>
        <w:t>年紀念三獻大典</w:t>
      </w:r>
      <w:r w:rsidR="00AE6D59">
        <w:rPr>
          <w:rFonts w:hint="eastAsia"/>
        </w:rPr>
        <w:t>致詞（</w:t>
      </w:r>
      <w:r w:rsidR="00AE6D59" w:rsidRPr="00AE6D59">
        <w:rPr>
          <w:rFonts w:hint="eastAsia"/>
        </w:rPr>
        <w:t>臺北市文山區</w:t>
      </w:r>
      <w:r w:rsidR="00AE6D59">
        <w:rPr>
          <w:rFonts w:hint="eastAsia"/>
        </w:rPr>
        <w:t>）</w:t>
      </w:r>
    </w:p>
    <w:p w14:paraId="51DCEA6E" w14:textId="77777777" w:rsidR="007B6559" w:rsidRPr="00F66C28" w:rsidRDefault="007B6559" w:rsidP="007B6559">
      <w:pPr>
        <w:keepNext/>
        <w:spacing w:line="240" w:lineRule="exact"/>
        <w:jc w:val="center"/>
        <w:rPr>
          <w:sz w:val="56"/>
        </w:rPr>
      </w:pPr>
      <w:r w:rsidRPr="00F66C28">
        <w:rPr>
          <w:rFonts w:hint="eastAsia"/>
          <w:b/>
          <w:sz w:val="56"/>
        </w:rPr>
        <w:t>﹏﹏﹏﹏﹏﹏﹏﹏</w:t>
      </w:r>
    </w:p>
    <w:p w14:paraId="231A4D76" w14:textId="77777777" w:rsidR="007B6559" w:rsidRPr="00955124" w:rsidRDefault="007B6559" w:rsidP="007B6559">
      <w:pPr>
        <w:pStyle w:val="021"/>
      </w:pPr>
      <w:r w:rsidRPr="007B6559">
        <w:rPr>
          <w:rFonts w:hint="eastAsia"/>
          <w:spacing w:val="0"/>
        </w:rPr>
        <w:t>副總統活動紀要</w:t>
      </w:r>
    </w:p>
    <w:p w14:paraId="431A76FE" w14:textId="77777777" w:rsidR="007B6559" w:rsidRPr="00F61056" w:rsidRDefault="007B6559" w:rsidP="007B6559">
      <w:pPr>
        <w:spacing w:afterLines="100" w:after="240" w:line="160" w:lineRule="exact"/>
        <w:jc w:val="center"/>
        <w:rPr>
          <w:b/>
          <w:sz w:val="56"/>
        </w:rPr>
      </w:pPr>
      <w:r w:rsidRPr="00F61056">
        <w:rPr>
          <w:rFonts w:hint="eastAsia"/>
          <w:b/>
          <w:sz w:val="56"/>
        </w:rPr>
        <w:t>﹏﹏﹏﹏﹏﹏﹏﹏</w:t>
      </w:r>
    </w:p>
    <w:p w14:paraId="6953C0EB" w14:textId="77777777" w:rsidR="007B6559" w:rsidRPr="00FC0DD7" w:rsidRDefault="007B6559" w:rsidP="00296318">
      <w:pPr>
        <w:pStyle w:val="041-"/>
        <w:spacing w:beforeLines="0" w:before="0" w:line="440" w:lineRule="exact"/>
      </w:pPr>
      <w:r>
        <w:rPr>
          <w:rFonts w:hint="eastAsia"/>
        </w:rPr>
        <w:t>記事期間：</w:t>
      </w:r>
    </w:p>
    <w:p w14:paraId="4D1CDE9F" w14:textId="0BCF0509" w:rsidR="007B6559" w:rsidRDefault="00994205" w:rsidP="00296318">
      <w:pPr>
        <w:pStyle w:val="042-"/>
        <w:spacing w:beforeLines="0" w:before="0"/>
      </w:pPr>
      <w:r w:rsidRPr="00D162CD">
        <w:rPr>
          <w:rFonts w:hint="eastAsia"/>
        </w:rPr>
        <w:t>1</w:t>
      </w:r>
      <w:r w:rsidR="00324FCF">
        <w:rPr>
          <w:rFonts w:hint="eastAsia"/>
        </w:rPr>
        <w:t>1</w:t>
      </w:r>
      <w:r w:rsidR="00793169">
        <w:rPr>
          <w:rFonts w:hint="eastAsia"/>
        </w:rPr>
        <w:t>1</w:t>
      </w:r>
      <w:r w:rsidRPr="00D162CD">
        <w:rPr>
          <w:rFonts w:hint="eastAsia"/>
        </w:rPr>
        <w:t>年</w:t>
      </w:r>
      <w:r w:rsidR="00F2433E">
        <w:rPr>
          <w:rFonts w:hint="eastAsia"/>
        </w:rPr>
        <w:t>6</w:t>
      </w:r>
      <w:r w:rsidRPr="00D162CD">
        <w:rPr>
          <w:rFonts w:hint="eastAsia"/>
        </w:rPr>
        <w:t>月</w:t>
      </w:r>
      <w:r w:rsidR="00F2433E">
        <w:rPr>
          <w:rFonts w:hint="eastAsia"/>
        </w:rPr>
        <w:t>1</w:t>
      </w:r>
      <w:r w:rsidR="00F2433E">
        <w:t>0</w:t>
      </w:r>
      <w:r w:rsidRPr="00D162CD">
        <w:rPr>
          <w:rFonts w:hint="eastAsia"/>
        </w:rPr>
        <w:t>日至</w:t>
      </w:r>
      <w:r w:rsidRPr="00D162CD">
        <w:rPr>
          <w:rFonts w:hint="eastAsia"/>
        </w:rPr>
        <w:t>1</w:t>
      </w:r>
      <w:r w:rsidR="00324FCF">
        <w:rPr>
          <w:rFonts w:hint="eastAsia"/>
        </w:rPr>
        <w:t>1</w:t>
      </w:r>
      <w:r w:rsidR="00D23516">
        <w:rPr>
          <w:rFonts w:hint="eastAsia"/>
        </w:rPr>
        <w:t>1</w:t>
      </w:r>
      <w:r w:rsidRPr="00D162CD">
        <w:rPr>
          <w:rFonts w:hint="eastAsia"/>
        </w:rPr>
        <w:t>年</w:t>
      </w:r>
      <w:r w:rsidR="00F2433E">
        <w:rPr>
          <w:rFonts w:hint="eastAsia"/>
        </w:rPr>
        <w:t>6</w:t>
      </w:r>
      <w:r w:rsidRPr="00D162CD">
        <w:rPr>
          <w:rFonts w:hint="eastAsia"/>
        </w:rPr>
        <w:t>月</w:t>
      </w:r>
      <w:r w:rsidR="00F2433E">
        <w:rPr>
          <w:rFonts w:hint="eastAsia"/>
        </w:rPr>
        <w:t>1</w:t>
      </w:r>
      <w:r w:rsidR="00F2433E">
        <w:t>6</w:t>
      </w:r>
      <w:r w:rsidRPr="00D162CD">
        <w:rPr>
          <w:rFonts w:hint="eastAsia"/>
        </w:rPr>
        <w:t>日</w:t>
      </w:r>
    </w:p>
    <w:p w14:paraId="4B0F244E" w14:textId="77777777" w:rsidR="00F2433E" w:rsidRDefault="00F2433E" w:rsidP="000B67E2">
      <w:pPr>
        <w:pStyle w:val="a9"/>
        <w:spacing w:line="430" w:lineRule="exact"/>
        <w:ind w:left="561" w:hangingChars="200" w:hanging="561"/>
      </w:pPr>
      <w:r>
        <w:rPr>
          <w:rFonts w:hint="eastAsia"/>
        </w:rPr>
        <w:t>6</w:t>
      </w:r>
      <w:r>
        <w:rPr>
          <w:rFonts w:hint="eastAsia"/>
        </w:rPr>
        <w:t>月</w:t>
      </w:r>
      <w:r>
        <w:rPr>
          <w:rFonts w:hint="eastAsia"/>
        </w:rPr>
        <w:t>1</w:t>
      </w:r>
      <w:r>
        <w:t>0</w:t>
      </w:r>
      <w:r>
        <w:rPr>
          <w:rFonts w:hint="eastAsia"/>
        </w:rPr>
        <w:t>日（星期五）</w:t>
      </w:r>
    </w:p>
    <w:p w14:paraId="1EF0AF30" w14:textId="74D77D67" w:rsidR="00F2433E" w:rsidRPr="00187430" w:rsidRDefault="00F2433E" w:rsidP="000B67E2">
      <w:pPr>
        <w:pStyle w:val="044"/>
        <w:spacing w:line="430" w:lineRule="exact"/>
      </w:pPr>
      <w:r w:rsidRPr="00187430">
        <w:rPr>
          <w:rFonts w:hint="eastAsia"/>
        </w:rPr>
        <w:t>˙</w:t>
      </w:r>
      <w:r w:rsidR="00655755">
        <w:rPr>
          <w:rFonts w:hint="eastAsia"/>
        </w:rPr>
        <w:t>代表總統</w:t>
      </w:r>
      <w:r w:rsidRPr="00E9034D">
        <w:rPr>
          <w:rFonts w:hint="eastAsia"/>
        </w:rPr>
        <w:t>頒</w:t>
      </w:r>
      <w:r w:rsidR="000220B5">
        <w:rPr>
          <w:rFonts w:hint="eastAsia"/>
        </w:rPr>
        <w:t>發</w:t>
      </w:r>
      <w:r w:rsidR="00655755">
        <w:rPr>
          <w:rFonts w:hint="eastAsia"/>
        </w:rPr>
        <w:t>本</w:t>
      </w:r>
      <w:r w:rsidRPr="00E9034D">
        <w:rPr>
          <w:rFonts w:hint="eastAsia"/>
        </w:rPr>
        <w:t>府前國策顧問、中央選舉委員會前主任委員黃石城褒揚令</w:t>
      </w:r>
      <w:r w:rsidR="00655755">
        <w:rPr>
          <w:rFonts w:hint="eastAsia"/>
        </w:rPr>
        <w:t>（</w:t>
      </w:r>
      <w:r w:rsidRPr="00E9034D">
        <w:rPr>
          <w:rFonts w:hint="eastAsia"/>
        </w:rPr>
        <w:t>彰化縣大村鄉</w:t>
      </w:r>
      <w:r w:rsidR="00655755">
        <w:rPr>
          <w:rFonts w:hint="eastAsia"/>
        </w:rPr>
        <w:t>）</w:t>
      </w:r>
    </w:p>
    <w:p w14:paraId="127D78AA" w14:textId="77777777" w:rsidR="00F2433E" w:rsidRDefault="00F2433E" w:rsidP="000B67E2">
      <w:pPr>
        <w:pStyle w:val="a9"/>
        <w:spacing w:line="430" w:lineRule="exact"/>
        <w:ind w:left="561" w:hangingChars="200" w:hanging="561"/>
      </w:pPr>
      <w:r>
        <w:rPr>
          <w:rFonts w:hint="eastAsia"/>
        </w:rPr>
        <w:t>6</w:t>
      </w:r>
      <w:r>
        <w:rPr>
          <w:rFonts w:hint="eastAsia"/>
        </w:rPr>
        <w:t>月</w:t>
      </w:r>
      <w:r>
        <w:rPr>
          <w:rFonts w:hint="eastAsia"/>
        </w:rPr>
        <w:t>1</w:t>
      </w:r>
      <w:r>
        <w:t>1</w:t>
      </w:r>
      <w:r>
        <w:rPr>
          <w:rFonts w:hint="eastAsia"/>
        </w:rPr>
        <w:t>日（星期六）</w:t>
      </w:r>
    </w:p>
    <w:p w14:paraId="728ADC62" w14:textId="79AA57D5" w:rsidR="00F2433E" w:rsidRPr="00655755" w:rsidRDefault="00F2433E" w:rsidP="000B67E2">
      <w:pPr>
        <w:pStyle w:val="044"/>
        <w:spacing w:line="430" w:lineRule="exact"/>
      </w:pPr>
      <w:r w:rsidRPr="00655755">
        <w:rPr>
          <w:rFonts w:hint="eastAsia"/>
        </w:rPr>
        <w:t>˙參訪</w:t>
      </w:r>
      <w:r w:rsidRPr="00655755">
        <w:rPr>
          <w:rFonts w:hint="eastAsia"/>
        </w:rPr>
        <w:t>2022</w:t>
      </w:r>
      <w:r w:rsidRPr="00655755">
        <w:rPr>
          <w:rFonts w:hint="eastAsia"/>
        </w:rPr>
        <w:t>城市博覽會</w:t>
      </w:r>
      <w:r w:rsidR="00655755">
        <w:rPr>
          <w:rFonts w:hint="eastAsia"/>
        </w:rPr>
        <w:t>並致詞（</w:t>
      </w:r>
      <w:r w:rsidRPr="00655755">
        <w:rPr>
          <w:rFonts w:hint="eastAsia"/>
        </w:rPr>
        <w:t>基隆市中正區</w:t>
      </w:r>
      <w:r w:rsidR="00655755">
        <w:rPr>
          <w:rFonts w:hint="eastAsia"/>
        </w:rPr>
        <w:t>）</w:t>
      </w:r>
    </w:p>
    <w:p w14:paraId="54359882" w14:textId="73F83D31" w:rsidR="00F2433E" w:rsidRPr="00655755" w:rsidRDefault="00F2433E" w:rsidP="000B67E2">
      <w:pPr>
        <w:pStyle w:val="044"/>
        <w:spacing w:line="430" w:lineRule="exact"/>
      </w:pPr>
      <w:r w:rsidRPr="00655755">
        <w:rPr>
          <w:rFonts w:hint="eastAsia"/>
        </w:rPr>
        <w:t>˙</w:t>
      </w:r>
      <w:r w:rsidR="00655755">
        <w:rPr>
          <w:rFonts w:hint="eastAsia"/>
        </w:rPr>
        <w:t>蒞臨</w:t>
      </w:r>
      <w:r w:rsidRPr="00655755">
        <w:rPr>
          <w:rFonts w:hint="eastAsia"/>
        </w:rPr>
        <w:t>電影</w:t>
      </w:r>
      <w:r w:rsidR="00FC3058" w:rsidRPr="00FC3058">
        <w:rPr>
          <w:rFonts w:hint="eastAsia"/>
        </w:rPr>
        <w:t>《台灣男子葉石濤》</w:t>
      </w:r>
      <w:r w:rsidR="00FC3058">
        <w:rPr>
          <w:rFonts w:hint="eastAsia"/>
        </w:rPr>
        <w:t>臺</w:t>
      </w:r>
      <w:r w:rsidRPr="00655755">
        <w:rPr>
          <w:rFonts w:hint="eastAsia"/>
        </w:rPr>
        <w:t>南首映會</w:t>
      </w:r>
      <w:r w:rsidR="00FC3058">
        <w:rPr>
          <w:rFonts w:hint="eastAsia"/>
        </w:rPr>
        <w:t>致詞</w:t>
      </w:r>
      <w:r w:rsidR="00655755">
        <w:rPr>
          <w:rFonts w:hint="eastAsia"/>
        </w:rPr>
        <w:t>（</w:t>
      </w:r>
      <w:r w:rsidRPr="00655755">
        <w:rPr>
          <w:rFonts w:hint="eastAsia"/>
        </w:rPr>
        <w:t>臺南市東區</w:t>
      </w:r>
      <w:r w:rsidR="00655755">
        <w:rPr>
          <w:rFonts w:hint="eastAsia"/>
        </w:rPr>
        <w:t>）</w:t>
      </w:r>
    </w:p>
    <w:p w14:paraId="27288546" w14:textId="77777777" w:rsidR="00F2433E" w:rsidRDefault="00F2433E" w:rsidP="000B67E2">
      <w:pPr>
        <w:pStyle w:val="a9"/>
        <w:spacing w:line="430" w:lineRule="exact"/>
        <w:ind w:left="561" w:hangingChars="200" w:hanging="561"/>
      </w:pPr>
      <w:r>
        <w:rPr>
          <w:rFonts w:hint="eastAsia"/>
        </w:rPr>
        <w:t>6</w:t>
      </w:r>
      <w:r>
        <w:rPr>
          <w:rFonts w:hint="eastAsia"/>
        </w:rPr>
        <w:t>月</w:t>
      </w:r>
      <w:r>
        <w:rPr>
          <w:rFonts w:hint="eastAsia"/>
        </w:rPr>
        <w:t>1</w:t>
      </w:r>
      <w:r>
        <w:t>2</w:t>
      </w:r>
      <w:r>
        <w:rPr>
          <w:rFonts w:hint="eastAsia"/>
        </w:rPr>
        <w:t>日（星期日）</w:t>
      </w:r>
    </w:p>
    <w:p w14:paraId="588DA44C" w14:textId="77777777" w:rsidR="00F2433E" w:rsidRPr="00655755" w:rsidRDefault="00F2433E" w:rsidP="000B67E2">
      <w:pPr>
        <w:pStyle w:val="044"/>
        <w:spacing w:line="430" w:lineRule="exact"/>
      </w:pPr>
      <w:r w:rsidRPr="00655755">
        <w:rPr>
          <w:rFonts w:hint="eastAsia"/>
        </w:rPr>
        <w:t>˙無公開行程</w:t>
      </w:r>
    </w:p>
    <w:p w14:paraId="4CE4D798" w14:textId="77777777" w:rsidR="00F2433E" w:rsidRDefault="00F2433E" w:rsidP="000B67E2">
      <w:pPr>
        <w:pStyle w:val="a9"/>
        <w:spacing w:line="430" w:lineRule="exact"/>
        <w:ind w:left="561" w:hangingChars="200" w:hanging="561"/>
      </w:pPr>
      <w:r>
        <w:rPr>
          <w:rFonts w:hint="eastAsia"/>
        </w:rPr>
        <w:t>6</w:t>
      </w:r>
      <w:r>
        <w:rPr>
          <w:rFonts w:hint="eastAsia"/>
        </w:rPr>
        <w:t>月</w:t>
      </w:r>
      <w:r>
        <w:rPr>
          <w:rFonts w:hint="eastAsia"/>
        </w:rPr>
        <w:t>1</w:t>
      </w:r>
      <w:r>
        <w:t>3</w:t>
      </w:r>
      <w:r>
        <w:rPr>
          <w:rFonts w:hint="eastAsia"/>
        </w:rPr>
        <w:t>日（星期一）</w:t>
      </w:r>
    </w:p>
    <w:p w14:paraId="022FAFD9" w14:textId="77777777" w:rsidR="00F2433E" w:rsidRPr="00655755" w:rsidRDefault="00F2433E" w:rsidP="000B67E2">
      <w:pPr>
        <w:pStyle w:val="044"/>
        <w:spacing w:line="430" w:lineRule="exact"/>
      </w:pPr>
      <w:r w:rsidRPr="00655755">
        <w:rPr>
          <w:rFonts w:hint="eastAsia"/>
        </w:rPr>
        <w:t>˙無公開行程</w:t>
      </w:r>
    </w:p>
    <w:p w14:paraId="7A79D233" w14:textId="77777777" w:rsidR="00F2433E" w:rsidRDefault="00F2433E" w:rsidP="000B67E2">
      <w:pPr>
        <w:pStyle w:val="a9"/>
        <w:spacing w:line="430" w:lineRule="exact"/>
        <w:ind w:left="561" w:hangingChars="200" w:hanging="561"/>
      </w:pPr>
      <w:r>
        <w:rPr>
          <w:rFonts w:hint="eastAsia"/>
        </w:rPr>
        <w:t>6</w:t>
      </w:r>
      <w:r>
        <w:rPr>
          <w:rFonts w:hint="eastAsia"/>
        </w:rPr>
        <w:t>月</w:t>
      </w:r>
      <w:r>
        <w:rPr>
          <w:rFonts w:hint="eastAsia"/>
        </w:rPr>
        <w:t>1</w:t>
      </w:r>
      <w:r>
        <w:t>4</w:t>
      </w:r>
      <w:r>
        <w:rPr>
          <w:rFonts w:hint="eastAsia"/>
        </w:rPr>
        <w:t>日（星期二）</w:t>
      </w:r>
    </w:p>
    <w:p w14:paraId="2E81DB7A" w14:textId="77777777" w:rsidR="00F2433E" w:rsidRPr="00655755" w:rsidRDefault="00F2433E" w:rsidP="000B67E2">
      <w:pPr>
        <w:pStyle w:val="044"/>
        <w:spacing w:line="430" w:lineRule="exact"/>
      </w:pPr>
      <w:r w:rsidRPr="00655755">
        <w:rPr>
          <w:rFonts w:hint="eastAsia"/>
        </w:rPr>
        <w:t>˙無公開行程</w:t>
      </w:r>
    </w:p>
    <w:p w14:paraId="46CDA5EC" w14:textId="77777777" w:rsidR="00F2433E" w:rsidRDefault="00F2433E" w:rsidP="00F2433E">
      <w:pPr>
        <w:pStyle w:val="a9"/>
        <w:ind w:left="561" w:hangingChars="200" w:hanging="561"/>
      </w:pPr>
      <w:r>
        <w:rPr>
          <w:rFonts w:hint="eastAsia"/>
        </w:rPr>
        <w:t>6</w:t>
      </w:r>
      <w:r>
        <w:rPr>
          <w:rFonts w:hint="eastAsia"/>
        </w:rPr>
        <w:t>月</w:t>
      </w:r>
      <w:r>
        <w:rPr>
          <w:rFonts w:hint="eastAsia"/>
        </w:rPr>
        <w:t>1</w:t>
      </w:r>
      <w:r>
        <w:t>5</w:t>
      </w:r>
      <w:r>
        <w:rPr>
          <w:rFonts w:hint="eastAsia"/>
        </w:rPr>
        <w:t>日（星期三）</w:t>
      </w:r>
    </w:p>
    <w:p w14:paraId="5A6316F7" w14:textId="1642069A" w:rsidR="00F2433E" w:rsidRPr="00655755" w:rsidRDefault="00F2433E" w:rsidP="00655755">
      <w:pPr>
        <w:pStyle w:val="044"/>
      </w:pPr>
      <w:r w:rsidRPr="00655755">
        <w:rPr>
          <w:rFonts w:hint="eastAsia"/>
        </w:rPr>
        <w:lastRenderedPageBreak/>
        <w:t>˙</w:t>
      </w:r>
      <w:r w:rsidR="0052405C" w:rsidRPr="0052405C">
        <w:rPr>
          <w:rFonts w:hint="eastAsia"/>
        </w:rPr>
        <w:t>錄</w:t>
      </w:r>
      <w:r w:rsidR="00FC3058">
        <w:rPr>
          <w:rFonts w:hint="eastAsia"/>
        </w:rPr>
        <w:t>製影片</w:t>
      </w:r>
      <w:r w:rsidR="000220B5">
        <w:rPr>
          <w:rFonts w:hint="eastAsia"/>
        </w:rPr>
        <w:t>致詞—</w:t>
      </w:r>
      <w:r w:rsidR="0052405C" w:rsidRPr="0052405C">
        <w:rPr>
          <w:rFonts w:hint="eastAsia"/>
        </w:rPr>
        <w:t>於全國中小企業總會第</w:t>
      </w:r>
      <w:r w:rsidR="0052405C" w:rsidRPr="0052405C">
        <w:rPr>
          <w:rFonts w:hint="eastAsia"/>
        </w:rPr>
        <w:t>15</w:t>
      </w:r>
      <w:r w:rsidR="0052405C" w:rsidRPr="0052405C">
        <w:rPr>
          <w:rFonts w:hint="eastAsia"/>
        </w:rPr>
        <w:t>屆第</w:t>
      </w:r>
      <w:r w:rsidR="0052405C" w:rsidRPr="0052405C">
        <w:rPr>
          <w:rFonts w:hint="eastAsia"/>
        </w:rPr>
        <w:t>1</w:t>
      </w:r>
      <w:r w:rsidR="0052405C" w:rsidRPr="0052405C">
        <w:rPr>
          <w:rFonts w:hint="eastAsia"/>
        </w:rPr>
        <w:t>次會員大會暨第</w:t>
      </w:r>
      <w:r w:rsidR="0052405C" w:rsidRPr="0052405C">
        <w:rPr>
          <w:rFonts w:hint="eastAsia"/>
        </w:rPr>
        <w:t>14</w:t>
      </w:r>
      <w:r w:rsidR="0052405C" w:rsidRPr="0052405C">
        <w:rPr>
          <w:rFonts w:hint="eastAsia"/>
        </w:rPr>
        <w:t>屆國家磐石關懷獎章贈獎典禮</w:t>
      </w:r>
    </w:p>
    <w:p w14:paraId="2674DF78" w14:textId="77777777" w:rsidR="00F2433E" w:rsidRDefault="00F2433E" w:rsidP="00F2433E">
      <w:pPr>
        <w:pStyle w:val="a9"/>
        <w:ind w:left="561" w:hangingChars="200" w:hanging="561"/>
      </w:pPr>
      <w:r>
        <w:rPr>
          <w:rFonts w:hint="eastAsia"/>
        </w:rPr>
        <w:t>6</w:t>
      </w:r>
      <w:r>
        <w:rPr>
          <w:rFonts w:hint="eastAsia"/>
        </w:rPr>
        <w:t>月</w:t>
      </w:r>
      <w:r>
        <w:rPr>
          <w:rFonts w:hint="eastAsia"/>
        </w:rPr>
        <w:t>1</w:t>
      </w:r>
      <w:r>
        <w:t>6</w:t>
      </w:r>
      <w:r>
        <w:rPr>
          <w:rFonts w:hint="eastAsia"/>
        </w:rPr>
        <w:t>日（星期四）</w:t>
      </w:r>
    </w:p>
    <w:p w14:paraId="6CADBAFC" w14:textId="1EFE0249" w:rsidR="00F2433E" w:rsidRPr="00655755" w:rsidRDefault="00F2433E" w:rsidP="00655755">
      <w:pPr>
        <w:pStyle w:val="044"/>
      </w:pPr>
      <w:r w:rsidRPr="00655755">
        <w:rPr>
          <w:rFonts w:hint="eastAsia"/>
        </w:rPr>
        <w:t>˙</w:t>
      </w:r>
      <w:r w:rsidR="00AE6D59" w:rsidRPr="00655755">
        <w:rPr>
          <w:rFonts w:hint="eastAsia"/>
        </w:rPr>
        <w:t>無公開行程</w:t>
      </w:r>
    </w:p>
    <w:p w14:paraId="3FD8C94B" w14:textId="4DB394F8" w:rsidR="007B6559" w:rsidRDefault="007B6559" w:rsidP="00655755">
      <w:pPr>
        <w:pStyle w:val="044"/>
      </w:pPr>
    </w:p>
    <w:sectPr w:rsidR="007B6559" w:rsidSect="000E29A9">
      <w:headerReference w:type="default" r:id="rId9"/>
      <w:footerReference w:type="even" r:id="rId10"/>
      <w:footerReference w:type="default" r:id="rId11"/>
      <w:footerReference w:type="first" r:id="rId12"/>
      <w:pgSz w:w="11912" w:h="16834" w:code="9"/>
      <w:pgMar w:top="2552" w:right="1701" w:bottom="2892" w:left="1701" w:header="1701" w:footer="1985" w:gutter="0"/>
      <w:cols w:sep="1" w:space="720"/>
      <w:titlePg/>
      <w:docGrid w:linePitch="392"/>
    </w:sectPr>
  </w:body>
</w:document>
</file>

<file path=word/customizations.xml><?xml version="1.0" encoding="utf-8"?>
<wne:tcg xmlns:r="http://schemas.openxmlformats.org/officeDocument/2006/relationships" xmlns:wne="http://schemas.microsoft.com/office/word/2006/wordml">
  <wne:keymaps>
    <wne:keymap wne:kcmPrimary="0430">
      <wne:acd wne:acdName="acd40"/>
    </wne:keymap>
    <wne:keymap wne:kcmPrimary="0431">
      <wne:acd wne:acdName="acd35"/>
    </wne:keymap>
    <wne:keymap wne:kcmPrimary="0432">
      <wne:acd wne:acdName="acd33"/>
    </wne:keymap>
    <wne:keymap wne:kcmPrimary="0433">
      <wne:acd wne:acdName="acd34"/>
    </wne:keymap>
    <wne:keymap wne:kcmPrimary="0434">
      <wne:acd wne:acdName="acd20"/>
    </wne:keymap>
    <wne:keymap wne:kcmPrimary="0435">
      <wne:acd wne:acdName="acd21"/>
    </wne:keymap>
    <wne:keymap wne:kcmPrimary="0436">
      <wne:acd wne:acdName="acd36"/>
    </wne:keymap>
    <wne:keymap wne:kcmPrimary="0437">
      <wne:acd wne:acdName="acd37"/>
    </wne:keymap>
    <wne:keymap wne:kcmPrimary="0438">
      <wne:acd wne:acdName="acd38"/>
    </wne:keymap>
    <wne:keymap wne:kcmPrimary="0439">
      <wne:acd wne:acdName="acd3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AwADIANQCWmXeVDVQ=" wne:acdName="acd20" wne:fciIndexBasedOn="0065"/>
    <wne:acd wne:argValue="AgAwADIANgBsUUpU"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rgValue="AgAwADIANAC6TotO5E4=" wne:acdName="acd33" wne:fciIndexBasedOn="0065"/>
    <wne:acd wne:argValue="AgAwADIANADkTodlKAA7iikA" wne:acdName="acd34" wne:fciIndexBasedOn="0065"/>
    <wne:acd wne:argValue="AgAwADIANADkTodl" wne:acdName="acd35" wne:fciIndexBasedOn="0065"/>
    <wne:acd wne:argValue="AgAwADUAMQAQmJd7MQABMDIA" wne:acdName="acd36" wne:fciIndexBasedOn="0065"/>
    <wne:acd wne:argValue="AgAwADUAMgAQmJd7KAAxACkA" wne:acdName="acd37" wne:fciIndexBasedOn="0065"/>
    <wne:acd wne:argValue="AgAwADUAMwAQmJd7MQAuAAEwMgAuAA==" wne:acdName="acd38" wne:fciIndexBasedOn="0065"/>
    <wne:acd wne:argValue="AgAwADUANAAQmJd7KAAxACkA" wne:acdName="acd39" wne:fciIndexBasedOn="0065"/>
    <wne:acd wne:argValue="AgAwADUANQAQmJd7YCQ=" wne:acdName="acd4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A4CE" w14:textId="77777777" w:rsidR="00F62F9E" w:rsidRDefault="00F62F9E">
      <w:r>
        <w:separator/>
      </w:r>
    </w:p>
    <w:p w14:paraId="770B2350" w14:textId="77777777" w:rsidR="00F62F9E" w:rsidRDefault="00F62F9E"/>
  </w:endnote>
  <w:endnote w:type="continuationSeparator" w:id="0">
    <w:p w14:paraId="738E2635" w14:textId="77777777" w:rsidR="00F62F9E" w:rsidRDefault="00F62F9E">
      <w:r>
        <w:continuationSeparator/>
      </w:r>
    </w:p>
    <w:p w14:paraId="2F5CB2CC" w14:textId="77777777" w:rsidR="00F62F9E" w:rsidRDefault="00F62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C215" w14:textId="77777777" w:rsidR="00BF6DB8" w:rsidRDefault="00BF6DB8">
    <w:pPr>
      <w:spacing w:line="20" w:lineRule="exact"/>
    </w:pPr>
  </w:p>
  <w:p w14:paraId="5A9883F5" w14:textId="77777777" w:rsidR="00B53CDA" w:rsidRDefault="00B53C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6CC9" w14:textId="77777777" w:rsidR="004C4378" w:rsidRDefault="004C4378" w:rsidP="00737478">
    <w:pPr>
      <w:jc w:val="center"/>
    </w:pPr>
    <w:r>
      <w:fldChar w:fldCharType="begin"/>
    </w:r>
    <w:r>
      <w:instrText xml:space="preserve">PAGE  </w:instrText>
    </w:r>
    <w:r>
      <w:fldChar w:fldCharType="separate"/>
    </w:r>
    <w:r w:rsidR="00CF0AE5">
      <w:rPr>
        <w:noProof/>
      </w:rPr>
      <w:t>21</w:t>
    </w:r>
    <w:r>
      <w:fldChar w:fldCharType="end"/>
    </w:r>
  </w:p>
  <w:p w14:paraId="45B13755" w14:textId="77777777" w:rsidR="00B53CDA" w:rsidRDefault="00B53C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000" w14:textId="77777777" w:rsidR="00615418" w:rsidRDefault="00615418" w:rsidP="00737478">
    <w:pPr>
      <w:jc w:val="center"/>
    </w:pPr>
    <w:r>
      <w:fldChar w:fldCharType="begin"/>
    </w:r>
    <w:r>
      <w:instrText xml:space="preserve">PAGE  </w:instrText>
    </w:r>
    <w:r>
      <w:fldChar w:fldCharType="separate"/>
    </w:r>
    <w:r w:rsidR="00CF0AE5">
      <w:rPr>
        <w:noProof/>
      </w:rPr>
      <w:t>1</w:t>
    </w:r>
    <w:r>
      <w:fldChar w:fldCharType="end"/>
    </w:r>
  </w:p>
  <w:p w14:paraId="72197A96" w14:textId="77777777" w:rsidR="00B53CDA" w:rsidRDefault="00B53C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9EF4" w14:textId="77777777" w:rsidR="00F62F9E" w:rsidRDefault="00F62F9E">
      <w:r>
        <w:separator/>
      </w:r>
    </w:p>
    <w:p w14:paraId="325CD7C0" w14:textId="77777777" w:rsidR="00F62F9E" w:rsidRDefault="00F62F9E"/>
  </w:footnote>
  <w:footnote w:type="continuationSeparator" w:id="0">
    <w:p w14:paraId="22122BD8" w14:textId="77777777" w:rsidR="00F62F9E" w:rsidRDefault="00F62F9E">
      <w:r>
        <w:continuationSeparator/>
      </w:r>
    </w:p>
    <w:p w14:paraId="2E28C9AC" w14:textId="77777777" w:rsidR="00F62F9E" w:rsidRDefault="00F62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54C" w14:textId="423B2171" w:rsidR="00B53CDA" w:rsidRDefault="004C4378" w:rsidP="00C36E48">
    <w:pPr>
      <w:tabs>
        <w:tab w:val="right" w:pos="8505"/>
      </w:tabs>
    </w:pPr>
    <w:r w:rsidRPr="00F06EF2">
      <w:rPr>
        <w:rFonts w:hint="eastAsia"/>
        <w:sz w:val="24"/>
        <w:szCs w:val="24"/>
      </w:rPr>
      <w:t>總統府公報</w:t>
    </w:r>
    <w:r w:rsidRPr="00F06EF2">
      <w:rPr>
        <w:sz w:val="24"/>
        <w:szCs w:val="24"/>
      </w:rPr>
      <w:tab/>
    </w:r>
    <w:r w:rsidRPr="00F06EF2">
      <w:rPr>
        <w:rFonts w:hint="eastAsia"/>
        <w:sz w:val="24"/>
        <w:szCs w:val="24"/>
      </w:rPr>
      <w:t>第</w:t>
    </w:r>
    <w:r w:rsidR="00363685">
      <w:rPr>
        <w:rFonts w:hint="eastAsia"/>
        <w:sz w:val="24"/>
        <w:szCs w:val="24"/>
      </w:rPr>
      <w:t>7</w:t>
    </w:r>
    <w:r w:rsidR="002C037E">
      <w:rPr>
        <w:sz w:val="24"/>
        <w:szCs w:val="24"/>
      </w:rPr>
      <w:t>609</w:t>
    </w:r>
    <w:r w:rsidRPr="00F06EF2">
      <w:rPr>
        <w:rFonts w:hint="eastAsia"/>
        <w:sz w:val="24"/>
        <w:szCs w:val="24"/>
      </w:rPr>
      <w:t>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22CEAC"/>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F868736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59F0CD70"/>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30F8FC3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227C68A4"/>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F328F3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5A84DD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2501E7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3D6F3A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2BEAF89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34E91501"/>
    <w:multiLevelType w:val="singleLevel"/>
    <w:tmpl w:val="04090001"/>
    <w:lvl w:ilvl="0">
      <w:start w:val="1"/>
      <w:numFmt w:val="bullet"/>
      <w:lvlText w:val=""/>
      <w:lvlJc w:val="left"/>
      <w:pPr>
        <w:tabs>
          <w:tab w:val="num" w:pos="480"/>
        </w:tabs>
        <w:ind w:left="480" w:hanging="48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gutterAtTop/>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980"/>
  <w:drawingGridHorizontalSpacing w:val="140"/>
  <w:drawingGridVerticalSpacing w:val="219"/>
  <w:displayHorizontalDrawingGridEvery w:val="2"/>
  <w:displayVerticalDrawingGridEvery w:val="2"/>
  <w:characterSpacingControl w:val="compressPunctuation"/>
  <w:noLineBreaksAfter w:lang="zh-TW" w:val="([{£¥‘“‵〈《「『【〔〝︵︷︹︻︽︿﹁﹃﹙﹛﹝（｛"/>
  <w:noLineBreaksBefore w:lang="zh-TW" w:val="!),.:;?]}¢·–—’”•‥…‧′╴、。〉》」』】！，．：；？｜"/>
  <w:hdrShapeDefaults>
    <o:shapedefaults v:ext="edit" spidmax="81921"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DC13E9"/>
    <w:rsid w:val="00003DF9"/>
    <w:rsid w:val="00004B55"/>
    <w:rsid w:val="0001442C"/>
    <w:rsid w:val="000220B5"/>
    <w:rsid w:val="00023AF7"/>
    <w:rsid w:val="000258E3"/>
    <w:rsid w:val="00026BD0"/>
    <w:rsid w:val="00032EA5"/>
    <w:rsid w:val="00041AA5"/>
    <w:rsid w:val="00044C61"/>
    <w:rsid w:val="0004774A"/>
    <w:rsid w:val="0005059D"/>
    <w:rsid w:val="00073472"/>
    <w:rsid w:val="0007439B"/>
    <w:rsid w:val="00075AEF"/>
    <w:rsid w:val="00081F4D"/>
    <w:rsid w:val="00084E13"/>
    <w:rsid w:val="0008658D"/>
    <w:rsid w:val="0009189A"/>
    <w:rsid w:val="00094459"/>
    <w:rsid w:val="000A4605"/>
    <w:rsid w:val="000B67E2"/>
    <w:rsid w:val="000C0929"/>
    <w:rsid w:val="000C584B"/>
    <w:rsid w:val="000D3C70"/>
    <w:rsid w:val="000D629C"/>
    <w:rsid w:val="000E04F4"/>
    <w:rsid w:val="000E21E3"/>
    <w:rsid w:val="000E29A9"/>
    <w:rsid w:val="000E3997"/>
    <w:rsid w:val="000E6B34"/>
    <w:rsid w:val="000E6C53"/>
    <w:rsid w:val="000F249F"/>
    <w:rsid w:val="000F3445"/>
    <w:rsid w:val="001063E0"/>
    <w:rsid w:val="001079FE"/>
    <w:rsid w:val="001141DE"/>
    <w:rsid w:val="001162ED"/>
    <w:rsid w:val="00117455"/>
    <w:rsid w:val="00126110"/>
    <w:rsid w:val="00134D3A"/>
    <w:rsid w:val="0013718A"/>
    <w:rsid w:val="00140D5E"/>
    <w:rsid w:val="001439CD"/>
    <w:rsid w:val="0014587E"/>
    <w:rsid w:val="00151C16"/>
    <w:rsid w:val="00153C57"/>
    <w:rsid w:val="00160155"/>
    <w:rsid w:val="00166B65"/>
    <w:rsid w:val="001672E5"/>
    <w:rsid w:val="00180900"/>
    <w:rsid w:val="00180F25"/>
    <w:rsid w:val="00183BF7"/>
    <w:rsid w:val="00186860"/>
    <w:rsid w:val="00190E93"/>
    <w:rsid w:val="001936CF"/>
    <w:rsid w:val="001A5ADD"/>
    <w:rsid w:val="001B5F82"/>
    <w:rsid w:val="001C16F0"/>
    <w:rsid w:val="001C295E"/>
    <w:rsid w:val="001D06E0"/>
    <w:rsid w:val="001D347B"/>
    <w:rsid w:val="001D469C"/>
    <w:rsid w:val="001D79FA"/>
    <w:rsid w:val="001E361D"/>
    <w:rsid w:val="001F0CC6"/>
    <w:rsid w:val="001F39B5"/>
    <w:rsid w:val="001F5446"/>
    <w:rsid w:val="00204FFE"/>
    <w:rsid w:val="002057BD"/>
    <w:rsid w:val="00205E62"/>
    <w:rsid w:val="00206580"/>
    <w:rsid w:val="002128D6"/>
    <w:rsid w:val="002136BC"/>
    <w:rsid w:val="0021583B"/>
    <w:rsid w:val="00217977"/>
    <w:rsid w:val="00217E28"/>
    <w:rsid w:val="00220557"/>
    <w:rsid w:val="002311D3"/>
    <w:rsid w:val="0023486E"/>
    <w:rsid w:val="00234B38"/>
    <w:rsid w:val="0024029B"/>
    <w:rsid w:val="0024174C"/>
    <w:rsid w:val="00242F91"/>
    <w:rsid w:val="00244DA4"/>
    <w:rsid w:val="00250E7B"/>
    <w:rsid w:val="002547C1"/>
    <w:rsid w:val="00255457"/>
    <w:rsid w:val="00256659"/>
    <w:rsid w:val="002579E5"/>
    <w:rsid w:val="00261EA2"/>
    <w:rsid w:val="0026453E"/>
    <w:rsid w:val="002706A3"/>
    <w:rsid w:val="002743D9"/>
    <w:rsid w:val="002773C1"/>
    <w:rsid w:val="002814E0"/>
    <w:rsid w:val="00282781"/>
    <w:rsid w:val="00287950"/>
    <w:rsid w:val="00292C50"/>
    <w:rsid w:val="0029448D"/>
    <w:rsid w:val="00296318"/>
    <w:rsid w:val="002A2672"/>
    <w:rsid w:val="002A6DF5"/>
    <w:rsid w:val="002A7508"/>
    <w:rsid w:val="002B281F"/>
    <w:rsid w:val="002B35C3"/>
    <w:rsid w:val="002C037E"/>
    <w:rsid w:val="002C13D6"/>
    <w:rsid w:val="002C4943"/>
    <w:rsid w:val="002C7B00"/>
    <w:rsid w:val="002E0701"/>
    <w:rsid w:val="002E3C33"/>
    <w:rsid w:val="002E525F"/>
    <w:rsid w:val="002F29FC"/>
    <w:rsid w:val="002F2A70"/>
    <w:rsid w:val="00302869"/>
    <w:rsid w:val="00303AE7"/>
    <w:rsid w:val="00304834"/>
    <w:rsid w:val="0030484F"/>
    <w:rsid w:val="0031427C"/>
    <w:rsid w:val="003152A6"/>
    <w:rsid w:val="003173CF"/>
    <w:rsid w:val="003231EC"/>
    <w:rsid w:val="00324FCF"/>
    <w:rsid w:val="003250C8"/>
    <w:rsid w:val="003257EF"/>
    <w:rsid w:val="00327054"/>
    <w:rsid w:val="00334CCC"/>
    <w:rsid w:val="00336D9A"/>
    <w:rsid w:val="00343E65"/>
    <w:rsid w:val="003441A4"/>
    <w:rsid w:val="00344D92"/>
    <w:rsid w:val="00345002"/>
    <w:rsid w:val="003457CA"/>
    <w:rsid w:val="0034781B"/>
    <w:rsid w:val="00347D1B"/>
    <w:rsid w:val="00347E8C"/>
    <w:rsid w:val="00352A87"/>
    <w:rsid w:val="003556BB"/>
    <w:rsid w:val="00360F5F"/>
    <w:rsid w:val="00363685"/>
    <w:rsid w:val="00363710"/>
    <w:rsid w:val="00363FE3"/>
    <w:rsid w:val="003656AE"/>
    <w:rsid w:val="0036585C"/>
    <w:rsid w:val="00372FCE"/>
    <w:rsid w:val="003731EB"/>
    <w:rsid w:val="00380A13"/>
    <w:rsid w:val="00380EC9"/>
    <w:rsid w:val="003837DD"/>
    <w:rsid w:val="00384FDF"/>
    <w:rsid w:val="00386964"/>
    <w:rsid w:val="00394250"/>
    <w:rsid w:val="00395D27"/>
    <w:rsid w:val="003962D5"/>
    <w:rsid w:val="0039724E"/>
    <w:rsid w:val="003A430A"/>
    <w:rsid w:val="003A6638"/>
    <w:rsid w:val="003B0DFF"/>
    <w:rsid w:val="003B6E2B"/>
    <w:rsid w:val="003C32C6"/>
    <w:rsid w:val="003C6430"/>
    <w:rsid w:val="003C6CCA"/>
    <w:rsid w:val="003D2047"/>
    <w:rsid w:val="003D4CF6"/>
    <w:rsid w:val="003E0F25"/>
    <w:rsid w:val="003F2E9A"/>
    <w:rsid w:val="003F4A70"/>
    <w:rsid w:val="003F56FD"/>
    <w:rsid w:val="003F63F2"/>
    <w:rsid w:val="00401315"/>
    <w:rsid w:val="004020EC"/>
    <w:rsid w:val="00404CD3"/>
    <w:rsid w:val="0041139B"/>
    <w:rsid w:val="0041472D"/>
    <w:rsid w:val="00415F83"/>
    <w:rsid w:val="00421E73"/>
    <w:rsid w:val="00422C33"/>
    <w:rsid w:val="004255AD"/>
    <w:rsid w:val="00426B86"/>
    <w:rsid w:val="004365E7"/>
    <w:rsid w:val="004405EA"/>
    <w:rsid w:val="00451411"/>
    <w:rsid w:val="00457FDE"/>
    <w:rsid w:val="0046087A"/>
    <w:rsid w:val="00461B24"/>
    <w:rsid w:val="004711E6"/>
    <w:rsid w:val="004745F9"/>
    <w:rsid w:val="00476685"/>
    <w:rsid w:val="00476ED2"/>
    <w:rsid w:val="00480BA9"/>
    <w:rsid w:val="00481DB5"/>
    <w:rsid w:val="00481E4C"/>
    <w:rsid w:val="00487353"/>
    <w:rsid w:val="004A252C"/>
    <w:rsid w:val="004A7EC0"/>
    <w:rsid w:val="004B6EE2"/>
    <w:rsid w:val="004C0D3D"/>
    <w:rsid w:val="004C4378"/>
    <w:rsid w:val="004D166E"/>
    <w:rsid w:val="004D5F5D"/>
    <w:rsid w:val="004E0813"/>
    <w:rsid w:val="004E0E08"/>
    <w:rsid w:val="004E539A"/>
    <w:rsid w:val="004E7DE9"/>
    <w:rsid w:val="004F188F"/>
    <w:rsid w:val="004F61FA"/>
    <w:rsid w:val="004F7636"/>
    <w:rsid w:val="00500A77"/>
    <w:rsid w:val="005020DD"/>
    <w:rsid w:val="00503877"/>
    <w:rsid w:val="0051087D"/>
    <w:rsid w:val="005113EB"/>
    <w:rsid w:val="00517663"/>
    <w:rsid w:val="00520892"/>
    <w:rsid w:val="00520B22"/>
    <w:rsid w:val="00521194"/>
    <w:rsid w:val="005228D5"/>
    <w:rsid w:val="0052405C"/>
    <w:rsid w:val="00530D12"/>
    <w:rsid w:val="00533949"/>
    <w:rsid w:val="005506C7"/>
    <w:rsid w:val="005514A0"/>
    <w:rsid w:val="00553461"/>
    <w:rsid w:val="00554DD2"/>
    <w:rsid w:val="005568B2"/>
    <w:rsid w:val="0055722D"/>
    <w:rsid w:val="00560ECF"/>
    <w:rsid w:val="00577C62"/>
    <w:rsid w:val="0058458C"/>
    <w:rsid w:val="005877B0"/>
    <w:rsid w:val="00593AA5"/>
    <w:rsid w:val="00596D21"/>
    <w:rsid w:val="005A1D1F"/>
    <w:rsid w:val="005A1D23"/>
    <w:rsid w:val="005A292A"/>
    <w:rsid w:val="005A2CE8"/>
    <w:rsid w:val="005A53CD"/>
    <w:rsid w:val="005A7E31"/>
    <w:rsid w:val="005B4EF5"/>
    <w:rsid w:val="005B5EC2"/>
    <w:rsid w:val="005C1F24"/>
    <w:rsid w:val="005C6E28"/>
    <w:rsid w:val="005D349C"/>
    <w:rsid w:val="005D3B46"/>
    <w:rsid w:val="005D6F35"/>
    <w:rsid w:val="005D74FE"/>
    <w:rsid w:val="005E2BF7"/>
    <w:rsid w:val="005E6ECE"/>
    <w:rsid w:val="005E7761"/>
    <w:rsid w:val="005E7DD0"/>
    <w:rsid w:val="005F2D1F"/>
    <w:rsid w:val="00601142"/>
    <w:rsid w:val="006037F6"/>
    <w:rsid w:val="00604F55"/>
    <w:rsid w:val="006061F6"/>
    <w:rsid w:val="00606DE3"/>
    <w:rsid w:val="006124B1"/>
    <w:rsid w:val="00612A14"/>
    <w:rsid w:val="00612B75"/>
    <w:rsid w:val="00615418"/>
    <w:rsid w:val="00627249"/>
    <w:rsid w:val="00627F99"/>
    <w:rsid w:val="006346E1"/>
    <w:rsid w:val="00636216"/>
    <w:rsid w:val="00641CD7"/>
    <w:rsid w:val="00644D70"/>
    <w:rsid w:val="006471E0"/>
    <w:rsid w:val="006507F7"/>
    <w:rsid w:val="006531C6"/>
    <w:rsid w:val="00655755"/>
    <w:rsid w:val="00655802"/>
    <w:rsid w:val="0066394A"/>
    <w:rsid w:val="00663BD1"/>
    <w:rsid w:val="00670081"/>
    <w:rsid w:val="006712F6"/>
    <w:rsid w:val="006719AB"/>
    <w:rsid w:val="00672ADE"/>
    <w:rsid w:val="00681A51"/>
    <w:rsid w:val="0068362B"/>
    <w:rsid w:val="00685DD8"/>
    <w:rsid w:val="006863D8"/>
    <w:rsid w:val="0068704F"/>
    <w:rsid w:val="00693F42"/>
    <w:rsid w:val="00697037"/>
    <w:rsid w:val="006A0F8B"/>
    <w:rsid w:val="006A49BB"/>
    <w:rsid w:val="006A54A5"/>
    <w:rsid w:val="006A5EC4"/>
    <w:rsid w:val="006A7337"/>
    <w:rsid w:val="006B0B29"/>
    <w:rsid w:val="006B0E99"/>
    <w:rsid w:val="006B101E"/>
    <w:rsid w:val="006B1456"/>
    <w:rsid w:val="006C1138"/>
    <w:rsid w:val="006C494C"/>
    <w:rsid w:val="006C72EA"/>
    <w:rsid w:val="006C7E6D"/>
    <w:rsid w:val="006D0146"/>
    <w:rsid w:val="006D707F"/>
    <w:rsid w:val="006D739B"/>
    <w:rsid w:val="006E055C"/>
    <w:rsid w:val="006E0890"/>
    <w:rsid w:val="006E57D2"/>
    <w:rsid w:val="006E6406"/>
    <w:rsid w:val="00704A9E"/>
    <w:rsid w:val="0070522F"/>
    <w:rsid w:val="00707D0B"/>
    <w:rsid w:val="00712163"/>
    <w:rsid w:val="007150FB"/>
    <w:rsid w:val="00717F50"/>
    <w:rsid w:val="00721719"/>
    <w:rsid w:val="0073128F"/>
    <w:rsid w:val="00736CDB"/>
    <w:rsid w:val="00737478"/>
    <w:rsid w:val="007436FB"/>
    <w:rsid w:val="00756AC7"/>
    <w:rsid w:val="00757365"/>
    <w:rsid w:val="00757C54"/>
    <w:rsid w:val="007604AB"/>
    <w:rsid w:val="007701C2"/>
    <w:rsid w:val="00771D96"/>
    <w:rsid w:val="00773AA9"/>
    <w:rsid w:val="00777069"/>
    <w:rsid w:val="007848B0"/>
    <w:rsid w:val="007865F8"/>
    <w:rsid w:val="00786815"/>
    <w:rsid w:val="0079208A"/>
    <w:rsid w:val="0079273A"/>
    <w:rsid w:val="007929E3"/>
    <w:rsid w:val="00793169"/>
    <w:rsid w:val="00795272"/>
    <w:rsid w:val="00796B61"/>
    <w:rsid w:val="00796E8C"/>
    <w:rsid w:val="0079716B"/>
    <w:rsid w:val="007A071A"/>
    <w:rsid w:val="007A271C"/>
    <w:rsid w:val="007A2CC7"/>
    <w:rsid w:val="007A4C4D"/>
    <w:rsid w:val="007A7AC1"/>
    <w:rsid w:val="007B6559"/>
    <w:rsid w:val="007B7871"/>
    <w:rsid w:val="007C2856"/>
    <w:rsid w:val="007C5A1F"/>
    <w:rsid w:val="007D6865"/>
    <w:rsid w:val="007D6B7A"/>
    <w:rsid w:val="007E650D"/>
    <w:rsid w:val="007F2500"/>
    <w:rsid w:val="007F49D2"/>
    <w:rsid w:val="00801F0F"/>
    <w:rsid w:val="00811206"/>
    <w:rsid w:val="00814952"/>
    <w:rsid w:val="00816BC7"/>
    <w:rsid w:val="00817073"/>
    <w:rsid w:val="008235FD"/>
    <w:rsid w:val="00823AC0"/>
    <w:rsid w:val="00825BE2"/>
    <w:rsid w:val="00831146"/>
    <w:rsid w:val="008323F9"/>
    <w:rsid w:val="00833DC4"/>
    <w:rsid w:val="00836F4C"/>
    <w:rsid w:val="008453F4"/>
    <w:rsid w:val="0084558C"/>
    <w:rsid w:val="00845D55"/>
    <w:rsid w:val="00846187"/>
    <w:rsid w:val="0084672B"/>
    <w:rsid w:val="00851E65"/>
    <w:rsid w:val="0085266F"/>
    <w:rsid w:val="008564CF"/>
    <w:rsid w:val="00864591"/>
    <w:rsid w:val="00864D09"/>
    <w:rsid w:val="0086631E"/>
    <w:rsid w:val="008672D4"/>
    <w:rsid w:val="00871E19"/>
    <w:rsid w:val="00872D03"/>
    <w:rsid w:val="00874522"/>
    <w:rsid w:val="00874603"/>
    <w:rsid w:val="008748A3"/>
    <w:rsid w:val="00876876"/>
    <w:rsid w:val="00887B05"/>
    <w:rsid w:val="00887ECA"/>
    <w:rsid w:val="00890053"/>
    <w:rsid w:val="00894004"/>
    <w:rsid w:val="00897B95"/>
    <w:rsid w:val="008A0843"/>
    <w:rsid w:val="008A4DEE"/>
    <w:rsid w:val="008B035D"/>
    <w:rsid w:val="008B24BD"/>
    <w:rsid w:val="008B7B05"/>
    <w:rsid w:val="008C642F"/>
    <w:rsid w:val="008D1748"/>
    <w:rsid w:val="008D19B2"/>
    <w:rsid w:val="008D4072"/>
    <w:rsid w:val="008D7370"/>
    <w:rsid w:val="008D793E"/>
    <w:rsid w:val="008E03D8"/>
    <w:rsid w:val="008E3E82"/>
    <w:rsid w:val="008E4373"/>
    <w:rsid w:val="008F0216"/>
    <w:rsid w:val="008F03A3"/>
    <w:rsid w:val="008F4867"/>
    <w:rsid w:val="0090053B"/>
    <w:rsid w:val="00903AD6"/>
    <w:rsid w:val="00904D57"/>
    <w:rsid w:val="009062B4"/>
    <w:rsid w:val="009114F1"/>
    <w:rsid w:val="0091351F"/>
    <w:rsid w:val="00913FEF"/>
    <w:rsid w:val="0091716A"/>
    <w:rsid w:val="0091737A"/>
    <w:rsid w:val="00920229"/>
    <w:rsid w:val="0092336B"/>
    <w:rsid w:val="009258E8"/>
    <w:rsid w:val="009263B6"/>
    <w:rsid w:val="009266EA"/>
    <w:rsid w:val="0092772C"/>
    <w:rsid w:val="009339FE"/>
    <w:rsid w:val="00936171"/>
    <w:rsid w:val="0093705C"/>
    <w:rsid w:val="00937D36"/>
    <w:rsid w:val="009409DD"/>
    <w:rsid w:val="00941E1B"/>
    <w:rsid w:val="009428EE"/>
    <w:rsid w:val="009430D2"/>
    <w:rsid w:val="009446FE"/>
    <w:rsid w:val="00944C8D"/>
    <w:rsid w:val="0095370C"/>
    <w:rsid w:val="00955124"/>
    <w:rsid w:val="00955E0C"/>
    <w:rsid w:val="009604AD"/>
    <w:rsid w:val="0096060E"/>
    <w:rsid w:val="00962F82"/>
    <w:rsid w:val="00963797"/>
    <w:rsid w:val="009750C8"/>
    <w:rsid w:val="0098134A"/>
    <w:rsid w:val="00982B74"/>
    <w:rsid w:val="00984A69"/>
    <w:rsid w:val="0099109F"/>
    <w:rsid w:val="00991191"/>
    <w:rsid w:val="00994205"/>
    <w:rsid w:val="009968E2"/>
    <w:rsid w:val="009A07B0"/>
    <w:rsid w:val="009A3987"/>
    <w:rsid w:val="009A490C"/>
    <w:rsid w:val="009A5D17"/>
    <w:rsid w:val="009D0625"/>
    <w:rsid w:val="009D11A5"/>
    <w:rsid w:val="009D4031"/>
    <w:rsid w:val="009D4E13"/>
    <w:rsid w:val="009E1581"/>
    <w:rsid w:val="009E25A1"/>
    <w:rsid w:val="009E3E25"/>
    <w:rsid w:val="009E54E0"/>
    <w:rsid w:val="009E7E64"/>
    <w:rsid w:val="009F146C"/>
    <w:rsid w:val="009F1E38"/>
    <w:rsid w:val="009F4C96"/>
    <w:rsid w:val="00A071B9"/>
    <w:rsid w:val="00A120D3"/>
    <w:rsid w:val="00A125E2"/>
    <w:rsid w:val="00A13F63"/>
    <w:rsid w:val="00A1507F"/>
    <w:rsid w:val="00A17328"/>
    <w:rsid w:val="00A21A2D"/>
    <w:rsid w:val="00A22427"/>
    <w:rsid w:val="00A22D46"/>
    <w:rsid w:val="00A23839"/>
    <w:rsid w:val="00A24278"/>
    <w:rsid w:val="00A303BB"/>
    <w:rsid w:val="00A30A7A"/>
    <w:rsid w:val="00A41A67"/>
    <w:rsid w:val="00A41B2F"/>
    <w:rsid w:val="00A4642F"/>
    <w:rsid w:val="00A50910"/>
    <w:rsid w:val="00A528C8"/>
    <w:rsid w:val="00A53825"/>
    <w:rsid w:val="00A66429"/>
    <w:rsid w:val="00A71328"/>
    <w:rsid w:val="00A72A9E"/>
    <w:rsid w:val="00A73871"/>
    <w:rsid w:val="00A76F23"/>
    <w:rsid w:val="00A7738E"/>
    <w:rsid w:val="00A77B62"/>
    <w:rsid w:val="00A819E9"/>
    <w:rsid w:val="00A91703"/>
    <w:rsid w:val="00A93A6F"/>
    <w:rsid w:val="00A93C48"/>
    <w:rsid w:val="00A96CCB"/>
    <w:rsid w:val="00AA3270"/>
    <w:rsid w:val="00AB4909"/>
    <w:rsid w:val="00AB5865"/>
    <w:rsid w:val="00AC0251"/>
    <w:rsid w:val="00AC4506"/>
    <w:rsid w:val="00AC7A9F"/>
    <w:rsid w:val="00AD1BB6"/>
    <w:rsid w:val="00AD23D3"/>
    <w:rsid w:val="00AD494F"/>
    <w:rsid w:val="00AE104F"/>
    <w:rsid w:val="00AE169F"/>
    <w:rsid w:val="00AE21B5"/>
    <w:rsid w:val="00AE6D59"/>
    <w:rsid w:val="00AF61BD"/>
    <w:rsid w:val="00B00338"/>
    <w:rsid w:val="00B01A8E"/>
    <w:rsid w:val="00B01AB8"/>
    <w:rsid w:val="00B01F50"/>
    <w:rsid w:val="00B052D3"/>
    <w:rsid w:val="00B14441"/>
    <w:rsid w:val="00B20F3B"/>
    <w:rsid w:val="00B233B8"/>
    <w:rsid w:val="00B243E7"/>
    <w:rsid w:val="00B27F13"/>
    <w:rsid w:val="00B47F1B"/>
    <w:rsid w:val="00B53CA0"/>
    <w:rsid w:val="00B53CDA"/>
    <w:rsid w:val="00B61B9F"/>
    <w:rsid w:val="00B62F4E"/>
    <w:rsid w:val="00B6354C"/>
    <w:rsid w:val="00B642D1"/>
    <w:rsid w:val="00B663F5"/>
    <w:rsid w:val="00B6649B"/>
    <w:rsid w:val="00B71B78"/>
    <w:rsid w:val="00B7288C"/>
    <w:rsid w:val="00B72CFE"/>
    <w:rsid w:val="00B80578"/>
    <w:rsid w:val="00B902E2"/>
    <w:rsid w:val="00B9351D"/>
    <w:rsid w:val="00BA1CC9"/>
    <w:rsid w:val="00BA2CA2"/>
    <w:rsid w:val="00BB6830"/>
    <w:rsid w:val="00BD0A90"/>
    <w:rsid w:val="00BD44F2"/>
    <w:rsid w:val="00BE08A9"/>
    <w:rsid w:val="00BE4C35"/>
    <w:rsid w:val="00BF2C4E"/>
    <w:rsid w:val="00BF6DB8"/>
    <w:rsid w:val="00BF7E4F"/>
    <w:rsid w:val="00C133E7"/>
    <w:rsid w:val="00C15077"/>
    <w:rsid w:val="00C15A17"/>
    <w:rsid w:val="00C170D6"/>
    <w:rsid w:val="00C20A01"/>
    <w:rsid w:val="00C21584"/>
    <w:rsid w:val="00C27725"/>
    <w:rsid w:val="00C30AAE"/>
    <w:rsid w:val="00C34A3B"/>
    <w:rsid w:val="00C36E48"/>
    <w:rsid w:val="00C40232"/>
    <w:rsid w:val="00C44418"/>
    <w:rsid w:val="00C52216"/>
    <w:rsid w:val="00C53649"/>
    <w:rsid w:val="00C54728"/>
    <w:rsid w:val="00C547FF"/>
    <w:rsid w:val="00C5582F"/>
    <w:rsid w:val="00C5767B"/>
    <w:rsid w:val="00C61247"/>
    <w:rsid w:val="00C65B1E"/>
    <w:rsid w:val="00C67BDA"/>
    <w:rsid w:val="00C72A06"/>
    <w:rsid w:val="00C7379A"/>
    <w:rsid w:val="00C74C3B"/>
    <w:rsid w:val="00C9034E"/>
    <w:rsid w:val="00CA3E68"/>
    <w:rsid w:val="00CB42C3"/>
    <w:rsid w:val="00CB6F47"/>
    <w:rsid w:val="00CC26C7"/>
    <w:rsid w:val="00CC3449"/>
    <w:rsid w:val="00CC77E5"/>
    <w:rsid w:val="00CD0F29"/>
    <w:rsid w:val="00CD14DB"/>
    <w:rsid w:val="00CD1BF2"/>
    <w:rsid w:val="00CD3530"/>
    <w:rsid w:val="00CD50EE"/>
    <w:rsid w:val="00CD6482"/>
    <w:rsid w:val="00CE015C"/>
    <w:rsid w:val="00CF0165"/>
    <w:rsid w:val="00CF0AE5"/>
    <w:rsid w:val="00CF6644"/>
    <w:rsid w:val="00CF73D0"/>
    <w:rsid w:val="00D0152D"/>
    <w:rsid w:val="00D0192B"/>
    <w:rsid w:val="00D0397C"/>
    <w:rsid w:val="00D064BE"/>
    <w:rsid w:val="00D06BF8"/>
    <w:rsid w:val="00D079B7"/>
    <w:rsid w:val="00D15DE1"/>
    <w:rsid w:val="00D162CD"/>
    <w:rsid w:val="00D22449"/>
    <w:rsid w:val="00D23516"/>
    <w:rsid w:val="00D244AA"/>
    <w:rsid w:val="00D34BD6"/>
    <w:rsid w:val="00D354CB"/>
    <w:rsid w:val="00D3625A"/>
    <w:rsid w:val="00D40EEB"/>
    <w:rsid w:val="00D42F27"/>
    <w:rsid w:val="00D469A3"/>
    <w:rsid w:val="00D46BAC"/>
    <w:rsid w:val="00D51E1F"/>
    <w:rsid w:val="00D546FC"/>
    <w:rsid w:val="00D550A5"/>
    <w:rsid w:val="00D619F0"/>
    <w:rsid w:val="00D65715"/>
    <w:rsid w:val="00D72934"/>
    <w:rsid w:val="00D81B3A"/>
    <w:rsid w:val="00D85424"/>
    <w:rsid w:val="00D86001"/>
    <w:rsid w:val="00D915DF"/>
    <w:rsid w:val="00D931C8"/>
    <w:rsid w:val="00D939CE"/>
    <w:rsid w:val="00D94262"/>
    <w:rsid w:val="00D95BE0"/>
    <w:rsid w:val="00DA25E1"/>
    <w:rsid w:val="00DA3E49"/>
    <w:rsid w:val="00DA7DF3"/>
    <w:rsid w:val="00DB23FB"/>
    <w:rsid w:val="00DB3722"/>
    <w:rsid w:val="00DC13E9"/>
    <w:rsid w:val="00DC534C"/>
    <w:rsid w:val="00DD591D"/>
    <w:rsid w:val="00DE0EE3"/>
    <w:rsid w:val="00DE12C2"/>
    <w:rsid w:val="00DF4569"/>
    <w:rsid w:val="00E017DB"/>
    <w:rsid w:val="00E03EF9"/>
    <w:rsid w:val="00E05AAD"/>
    <w:rsid w:val="00E1103A"/>
    <w:rsid w:val="00E124CF"/>
    <w:rsid w:val="00E14BEC"/>
    <w:rsid w:val="00E15E48"/>
    <w:rsid w:val="00E16DE7"/>
    <w:rsid w:val="00E17A5E"/>
    <w:rsid w:val="00E2051E"/>
    <w:rsid w:val="00E241E3"/>
    <w:rsid w:val="00E24506"/>
    <w:rsid w:val="00E25CB5"/>
    <w:rsid w:val="00E33A61"/>
    <w:rsid w:val="00E34592"/>
    <w:rsid w:val="00E369C5"/>
    <w:rsid w:val="00E444DC"/>
    <w:rsid w:val="00E45B8A"/>
    <w:rsid w:val="00E505B2"/>
    <w:rsid w:val="00E522DA"/>
    <w:rsid w:val="00E52D7E"/>
    <w:rsid w:val="00E54D87"/>
    <w:rsid w:val="00E57761"/>
    <w:rsid w:val="00E7000B"/>
    <w:rsid w:val="00E712A8"/>
    <w:rsid w:val="00E731BE"/>
    <w:rsid w:val="00E80794"/>
    <w:rsid w:val="00E85119"/>
    <w:rsid w:val="00E865CC"/>
    <w:rsid w:val="00E86ABD"/>
    <w:rsid w:val="00E92ADD"/>
    <w:rsid w:val="00E936C2"/>
    <w:rsid w:val="00E977A4"/>
    <w:rsid w:val="00EA2C31"/>
    <w:rsid w:val="00EA425F"/>
    <w:rsid w:val="00EB155E"/>
    <w:rsid w:val="00EC02C1"/>
    <w:rsid w:val="00EC15F0"/>
    <w:rsid w:val="00EC49D7"/>
    <w:rsid w:val="00EC51CD"/>
    <w:rsid w:val="00ED19F8"/>
    <w:rsid w:val="00ED4C58"/>
    <w:rsid w:val="00ED7901"/>
    <w:rsid w:val="00EE4716"/>
    <w:rsid w:val="00EF2140"/>
    <w:rsid w:val="00EF2EC2"/>
    <w:rsid w:val="00EF4DF2"/>
    <w:rsid w:val="00EF5E9F"/>
    <w:rsid w:val="00F00ECB"/>
    <w:rsid w:val="00F02AC8"/>
    <w:rsid w:val="00F06CC5"/>
    <w:rsid w:val="00F06EF2"/>
    <w:rsid w:val="00F072C8"/>
    <w:rsid w:val="00F16352"/>
    <w:rsid w:val="00F23941"/>
    <w:rsid w:val="00F2433E"/>
    <w:rsid w:val="00F3204D"/>
    <w:rsid w:val="00F36905"/>
    <w:rsid w:val="00F456F8"/>
    <w:rsid w:val="00F51892"/>
    <w:rsid w:val="00F53A0D"/>
    <w:rsid w:val="00F54085"/>
    <w:rsid w:val="00F557CE"/>
    <w:rsid w:val="00F56033"/>
    <w:rsid w:val="00F61056"/>
    <w:rsid w:val="00F628C1"/>
    <w:rsid w:val="00F62F9E"/>
    <w:rsid w:val="00F6457D"/>
    <w:rsid w:val="00F66C28"/>
    <w:rsid w:val="00F71053"/>
    <w:rsid w:val="00F715AB"/>
    <w:rsid w:val="00F74C9C"/>
    <w:rsid w:val="00F75383"/>
    <w:rsid w:val="00F761F2"/>
    <w:rsid w:val="00F77343"/>
    <w:rsid w:val="00F8286F"/>
    <w:rsid w:val="00F8769D"/>
    <w:rsid w:val="00F87BC5"/>
    <w:rsid w:val="00F90CF0"/>
    <w:rsid w:val="00F92FC1"/>
    <w:rsid w:val="00F95A12"/>
    <w:rsid w:val="00FA4EC3"/>
    <w:rsid w:val="00FB1586"/>
    <w:rsid w:val="00FB1E12"/>
    <w:rsid w:val="00FC0DD7"/>
    <w:rsid w:val="00FC3058"/>
    <w:rsid w:val="00FC4E00"/>
    <w:rsid w:val="00FC5F00"/>
    <w:rsid w:val="00FD060D"/>
    <w:rsid w:val="00FD1E52"/>
    <w:rsid w:val="00FD2CDE"/>
    <w:rsid w:val="00FD7A62"/>
    <w:rsid w:val="00FD7EE2"/>
    <w:rsid w:val="00FE0764"/>
    <w:rsid w:val="00FF2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style="layout-flow:vertical-ideographic"/>
    </o:shapedefaults>
    <o:shapelayout v:ext="edit">
      <o:idmap v:ext="edit" data="1"/>
    </o:shapelayout>
  </w:shapeDefaults>
  <w:decimalSymbol w:val="."/>
  <w:listSeparator w:val=","/>
  <w14:docId w14:val="17CEB1EB"/>
  <w15:chartTrackingRefBased/>
  <w15:docId w15:val="{CDD605BF-4B82-412E-8A0B-D7CC1045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A9E"/>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機關"/>
    <w:qFormat/>
    <w:rsid w:val="00026BD0"/>
    <w:pPr>
      <w:keepNext/>
    </w:pPr>
    <w:rPr>
      <w:rFonts w:eastAsia="標楷體"/>
      <w:b/>
      <w:sz w:val="40"/>
      <w:szCs w:val="40"/>
    </w:rPr>
  </w:style>
  <w:style w:type="paragraph" w:customStyle="1" w:styleId="033">
    <w:name w:val="033章"/>
    <w:qFormat/>
    <w:rsid w:val="00B62F4E"/>
    <w:pPr>
      <w:overflowPunct w:val="0"/>
      <w:spacing w:line="440" w:lineRule="exact"/>
      <w:ind w:leftChars="1046" w:left="1246" w:hangingChars="200" w:hanging="200"/>
      <w:jc w:val="both"/>
    </w:pPr>
    <w:rPr>
      <w:rFonts w:eastAsia="標楷體"/>
      <w:b/>
      <w:sz w:val="32"/>
      <w:szCs w:val="28"/>
    </w:rPr>
  </w:style>
  <w:style w:type="paragraph" w:customStyle="1" w:styleId="0330">
    <w:name w:val="033節"/>
    <w:qFormat/>
    <w:rsid w:val="00B62F4E"/>
    <w:pPr>
      <w:spacing w:line="440" w:lineRule="exact"/>
      <w:ind w:leftChars="1046" w:left="1246" w:hangingChars="200" w:hanging="200"/>
      <w:jc w:val="both"/>
    </w:pPr>
    <w:rPr>
      <w:rFonts w:eastAsia="標楷體"/>
      <w:b/>
      <w:sz w:val="28"/>
      <w:szCs w:val="28"/>
    </w:rPr>
  </w:style>
  <w:style w:type="paragraph" w:customStyle="1" w:styleId="034">
    <w:name w:val="034條文"/>
    <w:qFormat/>
    <w:rsid w:val="00CA3E68"/>
    <w:pPr>
      <w:widowControl w:val="0"/>
      <w:tabs>
        <w:tab w:val="left" w:pos="1974"/>
      </w:tabs>
      <w:overflowPunct w:val="0"/>
      <w:spacing w:line="440" w:lineRule="exact"/>
      <w:ind w:left="1417" w:hangingChars="506" w:hanging="1417"/>
      <w:jc w:val="both"/>
    </w:pPr>
    <w:rPr>
      <w:rFonts w:eastAsia="標楷體"/>
      <w:sz w:val="28"/>
      <w:szCs w:val="28"/>
    </w:rPr>
  </w:style>
  <w:style w:type="paragraph" w:customStyle="1" w:styleId="035">
    <w:name w:val="035條文一、"/>
    <w:qFormat/>
    <w:rsid w:val="009446FE"/>
    <w:pPr>
      <w:overflowPunct w:val="0"/>
      <w:spacing w:line="440" w:lineRule="exact"/>
      <w:ind w:leftChars="703" w:left="2531" w:hangingChars="201" w:hanging="563"/>
      <w:jc w:val="both"/>
    </w:pPr>
    <w:rPr>
      <w:rFonts w:eastAsia="標楷體"/>
      <w:sz w:val="28"/>
      <w:szCs w:val="28"/>
    </w:rPr>
  </w:style>
  <w:style w:type="paragraph" w:customStyle="1" w:styleId="036">
    <w:name w:val="036條文(一)"/>
    <w:qFormat/>
    <w:rsid w:val="009446FE"/>
    <w:pPr>
      <w:overflowPunct w:val="0"/>
      <w:spacing w:line="440" w:lineRule="exact"/>
      <w:ind w:leftChars="840" w:left="2814" w:hangingChars="165" w:hanging="462"/>
      <w:jc w:val="both"/>
    </w:pPr>
    <w:rPr>
      <w:rFonts w:eastAsia="標楷體"/>
      <w:sz w:val="28"/>
      <w:szCs w:val="28"/>
    </w:rPr>
  </w:style>
  <w:style w:type="paragraph" w:customStyle="1" w:styleId="0350">
    <w:name w:val="035條文十一、"/>
    <w:basedOn w:val="035"/>
    <w:qFormat/>
    <w:rsid w:val="001F0CC6"/>
    <w:pPr>
      <w:ind w:left="3363" w:hangingChars="301" w:hanging="843"/>
    </w:pPr>
  </w:style>
  <w:style w:type="paragraph" w:customStyle="1" w:styleId="0342">
    <w:name w:val="034條文2"/>
    <w:basedOn w:val="034"/>
    <w:qFormat/>
    <w:rsid w:val="009446FE"/>
    <w:pPr>
      <w:tabs>
        <w:tab w:val="clear" w:pos="1974"/>
      </w:tabs>
      <w:ind w:leftChars="506" w:left="506" w:firstLineChars="200" w:firstLine="560"/>
    </w:pPr>
  </w:style>
  <w:style w:type="paragraph" w:customStyle="1" w:styleId="034-6">
    <w:name w:val="034條文-6"/>
    <w:basedOn w:val="034"/>
    <w:qFormat/>
    <w:rsid w:val="00E24506"/>
    <w:pPr>
      <w:tabs>
        <w:tab w:val="clear" w:pos="1974"/>
        <w:tab w:val="left" w:pos="1960"/>
      </w:tabs>
      <w:ind w:left="1398" w:hangingChars="603" w:hanging="1398"/>
    </w:pPr>
  </w:style>
  <w:style w:type="paragraph" w:customStyle="1" w:styleId="034-7">
    <w:name w:val="034條文-7"/>
    <w:basedOn w:val="034"/>
    <w:qFormat/>
    <w:rsid w:val="00E24506"/>
    <w:pPr>
      <w:tabs>
        <w:tab w:val="clear" w:pos="1974"/>
      </w:tabs>
      <w:ind w:left="1410" w:hangingChars="703" w:hanging="1410"/>
    </w:pPr>
  </w:style>
  <w:style w:type="paragraph" w:customStyle="1" w:styleId="011-">
    <w:name w:val="011目次-壹"/>
    <w:qFormat/>
    <w:rsid w:val="000E29A9"/>
    <w:pPr>
      <w:keepNext/>
      <w:tabs>
        <w:tab w:val="right" w:leader="middleDot" w:pos="8505"/>
      </w:tabs>
      <w:spacing w:beforeLines="50" w:before="219" w:afterLines="50" w:after="219"/>
    </w:pPr>
    <w:rPr>
      <w:rFonts w:eastAsia="標楷體"/>
      <w:b/>
      <w:bCs/>
      <w:sz w:val="36"/>
    </w:rPr>
  </w:style>
  <w:style w:type="paragraph" w:customStyle="1" w:styleId="012-">
    <w:name w:val="012目次-一、"/>
    <w:qFormat/>
    <w:rsid w:val="004E0813"/>
    <w:pPr>
      <w:tabs>
        <w:tab w:val="right" w:leader="middleDot" w:pos="8505"/>
      </w:tabs>
      <w:spacing w:beforeLines="50" w:before="120"/>
      <w:ind w:leftChars="100" w:left="936" w:hangingChars="205" w:hanging="656"/>
    </w:pPr>
    <w:rPr>
      <w:rFonts w:eastAsia="標楷體"/>
      <w:bCs/>
      <w:sz w:val="32"/>
    </w:rPr>
  </w:style>
  <w:style w:type="paragraph" w:customStyle="1" w:styleId="013-">
    <w:name w:val="013目次-(一)"/>
    <w:qFormat/>
    <w:rsid w:val="000E29A9"/>
    <w:pPr>
      <w:tabs>
        <w:tab w:val="right" w:leader="middleDot" w:pos="8505"/>
      </w:tabs>
      <w:spacing w:beforeLines="25" w:before="109"/>
      <w:ind w:leftChars="215" w:left="1114" w:rightChars="100" w:right="280" w:hangingChars="160" w:hanging="512"/>
    </w:pPr>
    <w:rPr>
      <w:rFonts w:eastAsia="標楷體"/>
      <w:sz w:val="32"/>
    </w:rPr>
  </w:style>
  <w:style w:type="paragraph" w:customStyle="1" w:styleId="021">
    <w:name w:val="021類型"/>
    <w:qFormat/>
    <w:rsid w:val="00234B38"/>
    <w:pPr>
      <w:jc w:val="center"/>
    </w:pPr>
    <w:rPr>
      <w:rFonts w:eastAsia="標楷體"/>
      <w:b/>
      <w:spacing w:val="120"/>
      <w:sz w:val="48"/>
      <w:fitText w:val="3365" w:id="1825913346"/>
    </w:rPr>
  </w:style>
  <w:style w:type="paragraph" w:customStyle="1" w:styleId="024">
    <w:name w:val="024令文"/>
    <w:qFormat/>
    <w:rsid w:val="003250C8"/>
    <w:pPr>
      <w:overflowPunct w:val="0"/>
      <w:spacing w:line="440" w:lineRule="exact"/>
      <w:jc w:val="both"/>
    </w:pPr>
    <w:rPr>
      <w:rFonts w:eastAsia="標楷體"/>
      <w:sz w:val="28"/>
      <w:szCs w:val="28"/>
    </w:rPr>
  </w:style>
  <w:style w:type="paragraph" w:customStyle="1" w:styleId="025">
    <w:name w:val="025首長名"/>
    <w:qFormat/>
    <w:rsid w:val="003250C8"/>
    <w:pPr>
      <w:spacing w:beforeLines="100" w:before="240" w:afterLines="100" w:after="240" w:line="360" w:lineRule="exact"/>
    </w:pPr>
    <w:rPr>
      <w:rFonts w:eastAsia="標楷體"/>
      <w:sz w:val="28"/>
    </w:rPr>
  </w:style>
  <w:style w:type="paragraph" w:customStyle="1" w:styleId="0240">
    <w:name w:val="024令文(註)"/>
    <w:basedOn w:val="024"/>
    <w:qFormat/>
    <w:rsid w:val="004745F9"/>
    <w:pPr>
      <w:ind w:left="563" w:hangingChars="201" w:hanging="563"/>
    </w:pPr>
  </w:style>
  <w:style w:type="paragraph" w:customStyle="1" w:styleId="031">
    <w:name w:val="031條文標題"/>
    <w:qFormat/>
    <w:rsid w:val="00D85424"/>
    <w:pPr>
      <w:spacing w:beforeLines="100" w:before="240" w:afterLines="50" w:after="120" w:line="440" w:lineRule="exact"/>
      <w:jc w:val="both"/>
    </w:pPr>
    <w:rPr>
      <w:rFonts w:eastAsia="標楷體"/>
      <w:sz w:val="32"/>
    </w:rPr>
  </w:style>
  <w:style w:type="paragraph" w:customStyle="1" w:styleId="0241">
    <w:name w:val="024人事令"/>
    <w:basedOn w:val="024"/>
    <w:qFormat/>
    <w:rsid w:val="00CD0F29"/>
    <w:pPr>
      <w:ind w:firstLineChars="200" w:firstLine="560"/>
    </w:pPr>
    <w:rPr>
      <w:color w:val="000000"/>
    </w:rPr>
  </w:style>
  <w:style w:type="paragraph" w:customStyle="1" w:styleId="041-">
    <w:name w:val="041記事-標題"/>
    <w:qFormat/>
    <w:rsid w:val="00F06EF2"/>
    <w:pPr>
      <w:keepNext/>
      <w:spacing w:beforeLines="100" w:before="240" w:line="475" w:lineRule="exact"/>
      <w:jc w:val="both"/>
    </w:pPr>
    <w:rPr>
      <w:rFonts w:eastAsia="標楷體"/>
      <w:b/>
      <w:sz w:val="32"/>
    </w:rPr>
  </w:style>
  <w:style w:type="paragraph" w:customStyle="1" w:styleId="042-">
    <w:name w:val="042記事-期間"/>
    <w:qFormat/>
    <w:rsid w:val="00F06EF2"/>
    <w:pPr>
      <w:spacing w:beforeLines="50" w:before="120" w:afterLines="50" w:after="120" w:line="440" w:lineRule="exact"/>
      <w:jc w:val="both"/>
    </w:pPr>
    <w:rPr>
      <w:rFonts w:eastAsia="標楷體"/>
      <w:b/>
      <w:sz w:val="32"/>
    </w:rPr>
  </w:style>
  <w:style w:type="paragraph" w:customStyle="1" w:styleId="023">
    <w:name w:val="023院令"/>
    <w:qFormat/>
    <w:rsid w:val="003152A6"/>
    <w:pPr>
      <w:spacing w:line="440" w:lineRule="exact"/>
    </w:pPr>
    <w:rPr>
      <w:rFonts w:eastAsia="標楷體"/>
      <w:b/>
      <w:sz w:val="32"/>
    </w:rPr>
  </w:style>
  <w:style w:type="paragraph" w:customStyle="1" w:styleId="043-">
    <w:name w:val="043記事-日期"/>
    <w:basedOn w:val="042-"/>
    <w:qFormat/>
    <w:rsid w:val="00F06EF2"/>
    <w:pPr>
      <w:spacing w:beforeLines="0" w:before="0" w:afterLines="0" w:after="0"/>
    </w:pPr>
    <w:rPr>
      <w:sz w:val="28"/>
      <w:szCs w:val="28"/>
    </w:rPr>
  </w:style>
  <w:style w:type="paragraph" w:customStyle="1" w:styleId="044">
    <w:name w:val="044記事"/>
    <w:qFormat/>
    <w:rsid w:val="00F06EF2"/>
    <w:pPr>
      <w:spacing w:line="440" w:lineRule="exact"/>
      <w:ind w:leftChars="100" w:left="560" w:hangingChars="100" w:hanging="280"/>
      <w:jc w:val="both"/>
    </w:pPr>
    <w:rPr>
      <w:rFonts w:eastAsia="標楷體"/>
      <w:sz w:val="28"/>
      <w:szCs w:val="28"/>
    </w:rPr>
  </w:style>
  <w:style w:type="paragraph" w:customStyle="1" w:styleId="026">
    <w:name w:val="026公告"/>
    <w:basedOn w:val="024"/>
    <w:qFormat/>
    <w:rsid w:val="006D707F"/>
    <w:pPr>
      <w:ind w:left="1403" w:hangingChars="501" w:hanging="1403"/>
    </w:pPr>
  </w:style>
  <w:style w:type="paragraph" w:customStyle="1" w:styleId="032">
    <w:name w:val="032公布日期"/>
    <w:qFormat/>
    <w:rsid w:val="003250C8"/>
    <w:pPr>
      <w:spacing w:line="440" w:lineRule="exact"/>
    </w:pPr>
    <w:rPr>
      <w:rFonts w:eastAsia="標楷體"/>
      <w:sz w:val="28"/>
      <w:szCs w:val="28"/>
    </w:rPr>
  </w:style>
  <w:style w:type="paragraph" w:customStyle="1" w:styleId="013-0">
    <w:name w:val="013目次-文字"/>
    <w:basedOn w:val="013-"/>
    <w:qFormat/>
    <w:rsid w:val="000E29A9"/>
    <w:pPr>
      <w:ind w:left="602" w:firstLineChars="0" w:firstLine="0"/>
    </w:pPr>
  </w:style>
  <w:style w:type="table" w:styleId="a3">
    <w:name w:val="Table Grid"/>
    <w:basedOn w:val="a1"/>
    <w:rsid w:val="0060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2">
    <w:name w:val="052預算一、二"/>
    <w:basedOn w:val="05112"/>
    <w:qFormat/>
    <w:rsid w:val="00BB6830"/>
    <w:pPr>
      <w:ind w:left="563" w:hangingChars="201" w:hanging="563"/>
    </w:pPr>
  </w:style>
  <w:style w:type="paragraph" w:customStyle="1" w:styleId="05310">
    <w:name w:val="053預算10."/>
    <w:basedOn w:val="05112"/>
    <w:qFormat/>
    <w:rsid w:val="002579E5"/>
    <w:pPr>
      <w:ind w:leftChars="85" w:left="823" w:hangingChars="209" w:hanging="585"/>
    </w:pPr>
  </w:style>
  <w:style w:type="paragraph" w:customStyle="1" w:styleId="05312">
    <w:name w:val="053預算1.、2."/>
    <w:basedOn w:val="05112"/>
    <w:qFormat/>
    <w:rsid w:val="009430D2"/>
    <w:pPr>
      <w:ind w:leftChars="170" w:left="840" w:hangingChars="130" w:hanging="364"/>
    </w:pPr>
  </w:style>
  <w:style w:type="paragraph" w:customStyle="1" w:styleId="05112">
    <w:name w:val="051預算1、2"/>
    <w:qFormat/>
    <w:rsid w:val="003250C8"/>
    <w:pPr>
      <w:overflowPunct w:val="0"/>
      <w:spacing w:line="440" w:lineRule="exact"/>
      <w:ind w:left="280" w:hangingChars="100" w:hanging="280"/>
      <w:jc w:val="both"/>
    </w:pPr>
    <w:rPr>
      <w:rFonts w:eastAsia="標楷體"/>
      <w:sz w:val="28"/>
      <w:szCs w:val="28"/>
    </w:rPr>
  </w:style>
  <w:style w:type="paragraph" w:customStyle="1" w:styleId="0521">
    <w:name w:val="052預算(1)"/>
    <w:basedOn w:val="05112"/>
    <w:qFormat/>
    <w:rsid w:val="002579E5"/>
    <w:pPr>
      <w:ind w:leftChars="65" w:left="560" w:hangingChars="135" w:hanging="378"/>
    </w:pPr>
  </w:style>
  <w:style w:type="paragraph" w:customStyle="1" w:styleId="0541">
    <w:name w:val="054預算(1)"/>
    <w:basedOn w:val="05112"/>
    <w:qFormat/>
    <w:rsid w:val="006C7E6D"/>
    <w:pPr>
      <w:ind w:leftChars="265" w:left="1134" w:hangingChars="140" w:hanging="392"/>
    </w:pPr>
  </w:style>
  <w:style w:type="paragraph" w:customStyle="1" w:styleId="055">
    <w:name w:val="055預算①"/>
    <w:basedOn w:val="05112"/>
    <w:qFormat/>
    <w:rsid w:val="009430D2"/>
    <w:pPr>
      <w:ind w:leftChars="370" w:left="1400" w:hangingChars="130" w:hanging="364"/>
    </w:pPr>
  </w:style>
  <w:style w:type="paragraph" w:customStyle="1" w:styleId="0220">
    <w:name w:val="022日期文號"/>
    <w:qFormat/>
    <w:rsid w:val="00BD0A90"/>
    <w:pPr>
      <w:keepNext/>
      <w:jc w:val="distribute"/>
    </w:pPr>
    <w:rPr>
      <w:rFonts w:eastAsia="標楷體"/>
      <w:sz w:val="28"/>
    </w:rPr>
  </w:style>
  <w:style w:type="paragraph" w:customStyle="1" w:styleId="0371">
    <w:name w:val="037條文1."/>
    <w:basedOn w:val="036"/>
    <w:qFormat/>
    <w:rsid w:val="009446FE"/>
    <w:pPr>
      <w:ind w:leftChars="1005" w:left="3080" w:hangingChars="95" w:hanging="266"/>
    </w:pPr>
  </w:style>
  <w:style w:type="paragraph" w:customStyle="1" w:styleId="034-10">
    <w:name w:val="034條文 -10"/>
    <w:basedOn w:val="034"/>
    <w:rsid w:val="000C584B"/>
    <w:pPr>
      <w:ind w:left="1972" w:hangingChars="1007" w:hanging="1972"/>
    </w:pPr>
  </w:style>
  <w:style w:type="paragraph" w:styleId="a4">
    <w:name w:val="header"/>
    <w:basedOn w:val="a"/>
    <w:link w:val="a5"/>
    <w:rsid w:val="00B62F4E"/>
    <w:pPr>
      <w:tabs>
        <w:tab w:val="center" w:pos="4153"/>
        <w:tab w:val="right" w:pos="8306"/>
      </w:tabs>
      <w:snapToGrid w:val="0"/>
    </w:pPr>
    <w:rPr>
      <w:sz w:val="20"/>
    </w:rPr>
  </w:style>
  <w:style w:type="character" w:customStyle="1" w:styleId="a5">
    <w:name w:val="頁首 字元"/>
    <w:basedOn w:val="a0"/>
    <w:link w:val="a4"/>
    <w:rsid w:val="00B62F4E"/>
    <w:rPr>
      <w:rFonts w:eastAsia="標楷體"/>
    </w:rPr>
  </w:style>
  <w:style w:type="paragraph" w:customStyle="1" w:styleId="a6">
    <w:name w:val="函件(說明)"/>
    <w:basedOn w:val="a"/>
    <w:next w:val="a"/>
    <w:rsid w:val="00A93A6F"/>
    <w:pPr>
      <w:kinsoku w:val="0"/>
      <w:overflowPunct w:val="0"/>
      <w:adjustRightInd/>
      <w:spacing w:line="420" w:lineRule="exact"/>
      <w:ind w:left="300" w:hangingChars="300" w:hanging="300"/>
      <w:textAlignment w:val="center"/>
    </w:pPr>
    <w:rPr>
      <w:rFonts w:eastAsia="細明體"/>
      <w:noProof/>
      <w:sz w:val="21"/>
      <w:szCs w:val="24"/>
    </w:rPr>
  </w:style>
  <w:style w:type="paragraph" w:customStyle="1" w:styleId="a7">
    <w:name w:val="表格內文頂頭"/>
    <w:basedOn w:val="a"/>
    <w:next w:val="a"/>
    <w:rsid w:val="00A93A6F"/>
    <w:pPr>
      <w:kinsoku w:val="0"/>
      <w:overflowPunct w:val="0"/>
      <w:adjustRightInd/>
      <w:spacing w:line="315" w:lineRule="exact"/>
      <w:textAlignment w:val="center"/>
    </w:pPr>
    <w:rPr>
      <w:rFonts w:eastAsia="細明體"/>
      <w:noProof/>
      <w:kern w:val="2"/>
      <w:sz w:val="21"/>
      <w:szCs w:val="24"/>
    </w:rPr>
  </w:style>
  <w:style w:type="paragraph" w:customStyle="1" w:styleId="a8">
    <w:name w:val="表格第一列(文字分散)"/>
    <w:basedOn w:val="a"/>
    <w:next w:val="a"/>
    <w:rsid w:val="00A93A6F"/>
    <w:pPr>
      <w:kinsoku w:val="0"/>
      <w:overflowPunct w:val="0"/>
      <w:adjustRightInd/>
      <w:spacing w:line="315" w:lineRule="exact"/>
      <w:ind w:leftChars="50" w:left="50" w:rightChars="50" w:right="50"/>
      <w:jc w:val="distribute"/>
      <w:textAlignment w:val="center"/>
    </w:pPr>
    <w:rPr>
      <w:rFonts w:eastAsia="細明體"/>
      <w:noProof/>
      <w:kern w:val="2"/>
      <w:sz w:val="21"/>
      <w:szCs w:val="24"/>
    </w:rPr>
  </w:style>
  <w:style w:type="paragraph" w:customStyle="1" w:styleId="a9">
    <w:name w:val="記事日期"/>
    <w:basedOn w:val="a"/>
    <w:rsid w:val="00F2433E"/>
    <w:pPr>
      <w:adjustRightInd/>
      <w:spacing w:line="440" w:lineRule="exact"/>
      <w:jc w:val="left"/>
      <w:textAlignment w:val="auto"/>
    </w:pPr>
    <w:rPr>
      <w:rFonts w:cs="新細明體"/>
      <w:b/>
      <w:bCs/>
      <w:kern w:val="2"/>
    </w:rPr>
  </w:style>
  <w:style w:type="paragraph" w:customStyle="1" w:styleId="0349">
    <w:name w:val="034條文9"/>
    <w:basedOn w:val="0342"/>
    <w:qFormat/>
    <w:rsid w:val="0095370C"/>
    <w:pPr>
      <w:ind w:leftChars="0" w:left="2520" w:hangingChars="900" w:hanging="2520"/>
    </w:pPr>
  </w:style>
  <w:style w:type="paragraph" w:customStyle="1" w:styleId="03411">
    <w:name w:val="034條文11"/>
    <w:basedOn w:val="0342"/>
    <w:qFormat/>
    <w:rsid w:val="0095370C"/>
    <w:pPr>
      <w:ind w:leftChars="0" w:left="3080" w:hangingChars="1100" w:hanging="3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072">
      <w:bodyDiv w:val="1"/>
      <w:marLeft w:val="0"/>
      <w:marRight w:val="0"/>
      <w:marTop w:val="0"/>
      <w:marBottom w:val="0"/>
      <w:divBdr>
        <w:top w:val="none" w:sz="0" w:space="0" w:color="auto"/>
        <w:left w:val="none" w:sz="0" w:space="0" w:color="auto"/>
        <w:bottom w:val="none" w:sz="0" w:space="0" w:color="auto"/>
        <w:right w:val="none" w:sz="0" w:space="0" w:color="auto"/>
      </w:divBdr>
    </w:div>
    <w:div w:id="271909237">
      <w:bodyDiv w:val="1"/>
      <w:marLeft w:val="0"/>
      <w:marRight w:val="0"/>
      <w:marTop w:val="0"/>
      <w:marBottom w:val="0"/>
      <w:divBdr>
        <w:top w:val="none" w:sz="0" w:space="0" w:color="auto"/>
        <w:left w:val="none" w:sz="0" w:space="0" w:color="auto"/>
        <w:bottom w:val="none" w:sz="0" w:space="0" w:color="auto"/>
        <w:right w:val="none" w:sz="0" w:space="0" w:color="auto"/>
      </w:divBdr>
    </w:div>
    <w:div w:id="774444244">
      <w:bodyDiv w:val="1"/>
      <w:marLeft w:val="0"/>
      <w:marRight w:val="0"/>
      <w:marTop w:val="0"/>
      <w:marBottom w:val="0"/>
      <w:divBdr>
        <w:top w:val="none" w:sz="0" w:space="0" w:color="auto"/>
        <w:left w:val="none" w:sz="0" w:space="0" w:color="auto"/>
        <w:bottom w:val="none" w:sz="0" w:space="0" w:color="auto"/>
        <w:right w:val="none" w:sz="0" w:space="0" w:color="auto"/>
      </w:divBdr>
    </w:div>
    <w:div w:id="1672029245">
      <w:bodyDiv w:val="1"/>
      <w:marLeft w:val="0"/>
      <w:marRight w:val="0"/>
      <w:marTop w:val="0"/>
      <w:marBottom w:val="0"/>
      <w:divBdr>
        <w:top w:val="none" w:sz="0" w:space="0" w:color="auto"/>
        <w:left w:val="none" w:sz="0" w:space="0" w:color="auto"/>
        <w:bottom w:val="none" w:sz="0" w:space="0" w:color="auto"/>
        <w:right w:val="none" w:sz="0" w:space="0" w:color="auto"/>
      </w:divBdr>
    </w:div>
    <w:div w:id="17607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6425-3D0D-46BC-9FFC-52778FB0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114</Pages>
  <Words>56742</Words>
  <Characters>2997</Characters>
  <Application>Microsoft Office Word</Application>
  <DocSecurity>0</DocSecurity>
  <Lines>24</Lines>
  <Paragraphs>119</Paragraphs>
  <ScaleCrop>false</ScaleCrop>
  <Company>總統府</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黃惠姿</cp:lastModifiedBy>
  <cp:revision>244</cp:revision>
  <cp:lastPrinted>2022-06-20T02:10:00Z</cp:lastPrinted>
  <dcterms:created xsi:type="dcterms:W3CDTF">2019-10-04T02:21:00Z</dcterms:created>
  <dcterms:modified xsi:type="dcterms:W3CDTF">2022-06-21T05:55:00Z</dcterms:modified>
</cp:coreProperties>
</file>