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87" w:rsidRPr="001B1187" w:rsidRDefault="001B1187" w:rsidP="001B1187">
      <w:pPr>
        <w:widowControl/>
        <w:spacing w:afterLines="50" w:after="180" w:line="400" w:lineRule="exact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標楷體" w:eastAsia="標楷體" w:hAnsi="標楷體" w:cs="Times New Roman" w:hint="eastAsia"/>
          <w:sz w:val="28"/>
          <w:szCs w:val="24"/>
          <w:bdr w:val="single" w:sz="4" w:space="0" w:color="auto"/>
        </w:rPr>
        <w:t>11</w:t>
      </w:r>
      <w:r w:rsidR="005E5C6D">
        <w:rPr>
          <w:rFonts w:ascii="標楷體" w:eastAsia="標楷體" w:hAnsi="標楷體" w:cs="Times New Roman" w:hint="eastAsia"/>
          <w:sz w:val="28"/>
          <w:szCs w:val="24"/>
          <w:bdr w:val="single" w:sz="4" w:space="0" w:color="auto"/>
        </w:rPr>
        <w:t>1</w:t>
      </w:r>
      <w:bookmarkStart w:id="0" w:name="_GoBack"/>
      <w:bookmarkEnd w:id="0"/>
      <w:r w:rsidR="00C46AB2">
        <w:rPr>
          <w:rFonts w:ascii="標楷體" w:eastAsia="標楷體" w:hAnsi="標楷體" w:cs="Times New Roman" w:hint="eastAsia"/>
          <w:sz w:val="28"/>
          <w:szCs w:val="24"/>
          <w:bdr w:val="single" w:sz="4" w:space="0" w:color="auto"/>
        </w:rPr>
        <w:t>-2</w:t>
      </w:r>
      <w:r w:rsidRPr="001B1187">
        <w:rPr>
          <w:rFonts w:ascii="標楷體" w:eastAsia="標楷體" w:hAnsi="標楷體" w:cs="Times New Roman" w:hint="eastAsia"/>
          <w:sz w:val="28"/>
          <w:szCs w:val="24"/>
          <w:bdr w:val="single" w:sz="4" w:space="0" w:color="auto"/>
        </w:rPr>
        <w:t>課後社團-材料費明細表</w:t>
      </w:r>
      <w:r w:rsidRPr="001B1187">
        <w:rPr>
          <w:rFonts w:ascii="新細明體" w:eastAsia="新細明體" w:hAnsi="新細明體" w:cs="Times New Roman" w:hint="eastAsia"/>
          <w:color w:val="0070C0"/>
          <w:szCs w:val="24"/>
        </w:rPr>
        <w:t>(未收取材料費者，本明細資料不填寫)</w:t>
      </w:r>
    </w:p>
    <w:p w:rsidR="001B1187" w:rsidRPr="001B1187" w:rsidRDefault="001B1187" w:rsidP="001B1187">
      <w:pPr>
        <w:spacing w:line="400" w:lineRule="exact"/>
        <w:ind w:left="560" w:hangingChars="200" w:hanging="560"/>
        <w:textAlignment w:val="center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新細明體" w:eastAsia="新細明體" w:hAnsi="新細明體" w:cs="新細明體" w:hint="eastAsia"/>
          <w:sz w:val="28"/>
          <w:szCs w:val="24"/>
        </w:rPr>
        <w:t>◎</w:t>
      </w:r>
      <w:r w:rsidRPr="001B1187">
        <w:rPr>
          <w:rFonts w:ascii="標楷體" w:eastAsia="標楷體" w:hAnsi="標楷體" w:cs="Times New Roman" w:hint="eastAsia"/>
          <w:sz w:val="28"/>
          <w:szCs w:val="24"/>
        </w:rPr>
        <w:t>社團名稱：【　　　    】</w:t>
      </w:r>
    </w:p>
    <w:p w:rsidR="001B1187" w:rsidRPr="001B1187" w:rsidRDefault="001B1187" w:rsidP="001B1187">
      <w:pPr>
        <w:spacing w:line="400" w:lineRule="exact"/>
        <w:ind w:left="560" w:hangingChars="200" w:hanging="560"/>
        <w:textAlignment w:val="center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新細明體" w:eastAsia="新細明體" w:hAnsi="新細明體" w:cs="新細明體" w:hint="eastAsia"/>
          <w:sz w:val="28"/>
          <w:szCs w:val="24"/>
        </w:rPr>
        <w:t>◎</w:t>
      </w:r>
      <w:r w:rsidRPr="001B1187">
        <w:rPr>
          <w:rFonts w:ascii="標楷體" w:eastAsia="標楷體" w:hAnsi="標楷體" w:cs="Times New Roman" w:hint="eastAsia"/>
          <w:color w:val="FF0000"/>
          <w:sz w:val="28"/>
          <w:szCs w:val="24"/>
          <w:u w:val="wave"/>
        </w:rPr>
        <w:t>每位</w:t>
      </w:r>
      <w:r w:rsidRPr="001B1187">
        <w:rPr>
          <w:rFonts w:ascii="標楷體" w:eastAsia="標楷體" w:hAnsi="標楷體" w:cs="Times New Roman" w:hint="eastAsia"/>
          <w:sz w:val="28"/>
          <w:szCs w:val="24"/>
        </w:rPr>
        <w:t>學生材料費收費：【 　　   】元</w:t>
      </w:r>
    </w:p>
    <w:p w:rsidR="001B1187" w:rsidRPr="001B1187" w:rsidRDefault="001B1187" w:rsidP="001B1187">
      <w:pPr>
        <w:ind w:left="560" w:hangingChars="200" w:hanging="560"/>
        <w:textAlignment w:val="center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標楷體" w:eastAsia="標楷體" w:hAnsi="標楷體" w:cs="Times New Roman" w:hint="eastAsia"/>
          <w:sz w:val="28"/>
          <w:szCs w:val="24"/>
        </w:rPr>
        <w:t>◎下列採購之教材：</w:t>
      </w:r>
    </w:p>
    <w:p w:rsidR="001B1187" w:rsidRPr="001B1187" w:rsidRDefault="001B1187" w:rsidP="001B1187">
      <w:pPr>
        <w:spacing w:line="440" w:lineRule="exact"/>
        <w:ind w:leftChars="200" w:left="900" w:hangingChars="150" w:hanging="420"/>
        <w:textAlignment w:val="center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標楷體" w:eastAsia="標楷體" w:hAnsi="標楷體" w:cs="Times New Roman" w:hint="eastAsia"/>
          <w:sz w:val="28"/>
          <w:szCs w:val="24"/>
        </w:rPr>
        <w:t>□ 學生可帶回購買之全部教材/成品</w:t>
      </w:r>
    </w:p>
    <w:p w:rsidR="001B1187" w:rsidRPr="001B1187" w:rsidRDefault="001B1187" w:rsidP="001B1187">
      <w:pPr>
        <w:spacing w:line="440" w:lineRule="exact"/>
        <w:ind w:leftChars="200" w:left="900" w:hangingChars="150" w:hanging="420"/>
        <w:textAlignment w:val="center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標楷體" w:eastAsia="標楷體" w:hAnsi="標楷體" w:cs="Times New Roman" w:hint="eastAsia"/>
          <w:sz w:val="28"/>
          <w:szCs w:val="24"/>
        </w:rPr>
        <w:t>□ 學生可帶回部分教材/成品，帶回教材佔全部教材比率約為</w:t>
      </w:r>
      <w:r w:rsidRPr="001B1187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</w:t>
      </w:r>
      <w:r w:rsidRPr="001B1187">
        <w:rPr>
          <w:rFonts w:ascii="標楷體" w:eastAsia="標楷體" w:hAnsi="標楷體" w:cs="Times New Roman" w:hint="eastAsia"/>
          <w:sz w:val="28"/>
          <w:szCs w:val="24"/>
        </w:rPr>
        <w:t>%</w:t>
      </w:r>
      <w:r w:rsidRPr="001B1187">
        <w:rPr>
          <w:rFonts w:ascii="標楷體" w:eastAsia="標楷體" w:hAnsi="標楷體" w:cs="Times New Roman" w:hint="eastAsia"/>
          <w:sz w:val="18"/>
          <w:szCs w:val="24"/>
        </w:rPr>
        <w:t>(以金額比例計算)</w:t>
      </w:r>
      <w:r w:rsidRPr="001B1187">
        <w:rPr>
          <w:rFonts w:ascii="標楷體" w:eastAsia="標楷體" w:hAnsi="標楷體" w:cs="Times New Roman" w:hint="eastAsia"/>
          <w:sz w:val="28"/>
          <w:szCs w:val="24"/>
        </w:rPr>
        <w:t>，</w:t>
      </w:r>
      <w:r w:rsidRPr="001B1187">
        <w:rPr>
          <w:rFonts w:ascii="標楷體" w:eastAsia="標楷體" w:hAnsi="標楷體" w:cs="Times New Roman"/>
          <w:sz w:val="28"/>
          <w:szCs w:val="24"/>
        </w:rPr>
        <w:br/>
      </w:r>
      <w:r w:rsidRPr="001B1187">
        <w:rPr>
          <w:rFonts w:ascii="標楷體" w:eastAsia="標楷體" w:hAnsi="標楷體" w:cs="Times New Roman" w:hint="eastAsia"/>
          <w:sz w:val="28"/>
          <w:szCs w:val="24"/>
        </w:rPr>
        <w:t>其他無法攜回部分因 □教材屬租用性質  □教材屬耗損性材料</w:t>
      </w:r>
    </w:p>
    <w:p w:rsidR="001B1187" w:rsidRPr="001B1187" w:rsidRDefault="001B1187" w:rsidP="001B1187">
      <w:pPr>
        <w:spacing w:line="440" w:lineRule="exact"/>
        <w:ind w:leftChars="200" w:left="900" w:hangingChars="150" w:hanging="420"/>
        <w:textAlignment w:val="center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標楷體" w:eastAsia="標楷體" w:hAnsi="標楷體" w:cs="Times New Roman" w:hint="eastAsia"/>
          <w:sz w:val="28"/>
          <w:szCs w:val="24"/>
        </w:rPr>
        <w:t>□ 學生無法帶回，因 □教材屬租用性質  □教材屬耗損性材料</w:t>
      </w:r>
    </w:p>
    <w:p w:rsidR="001B1187" w:rsidRPr="001B1187" w:rsidRDefault="001B1187" w:rsidP="001B1187">
      <w:pPr>
        <w:spacing w:line="440" w:lineRule="exact"/>
        <w:ind w:leftChars="200" w:left="900" w:hangingChars="150" w:hanging="420"/>
        <w:textAlignment w:val="center"/>
        <w:rPr>
          <w:rFonts w:ascii="標楷體" w:eastAsia="標楷體" w:hAnsi="標楷體" w:cs="Times New Roman"/>
          <w:sz w:val="28"/>
          <w:szCs w:val="24"/>
        </w:rPr>
      </w:pPr>
      <w:r w:rsidRPr="001B1187">
        <w:rPr>
          <w:rFonts w:ascii="標楷體" w:eastAsia="標楷體" w:hAnsi="標楷體" w:cs="Times New Roman" w:hint="eastAsia"/>
          <w:sz w:val="28"/>
          <w:szCs w:val="24"/>
        </w:rPr>
        <w:t>□ 其他(請說明)：</w:t>
      </w:r>
      <w:r w:rsidRPr="001B1187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436"/>
        <w:gridCol w:w="1644"/>
        <w:gridCol w:w="1134"/>
        <w:gridCol w:w="1038"/>
        <w:gridCol w:w="1706"/>
        <w:gridCol w:w="1849"/>
      </w:tblGrid>
      <w:tr w:rsidR="001B1187" w:rsidRPr="001B1187" w:rsidTr="00DA7583">
        <w:trPr>
          <w:trHeight w:val="414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  <w:szCs w:val="32"/>
              </w:rPr>
              <w:t>項目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  <w:szCs w:val="32"/>
              </w:rPr>
              <w:t>物品名稱</w:t>
            </w: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  <w:szCs w:val="32"/>
              </w:rPr>
              <w:t>規格或廠牌</w:t>
            </w: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  <w:szCs w:val="32"/>
              </w:rPr>
              <w:t>單位</w:t>
            </w: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  <w:szCs w:val="32"/>
              </w:rPr>
              <w:t>數量</w:t>
            </w: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  <w:szCs w:val="32"/>
              </w:rPr>
              <w:t>單價</w:t>
            </w: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  <w:szCs w:val="32"/>
              </w:rPr>
              <w:t>金額</w:t>
            </w: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B1187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3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4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5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6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7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8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6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9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7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10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7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11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7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12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417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13</w:t>
            </w:r>
          </w:p>
        </w:tc>
        <w:tc>
          <w:tcPr>
            <w:tcW w:w="2436" w:type="dxa"/>
            <w:vAlign w:val="center"/>
          </w:tcPr>
          <w:p w:rsidR="001B1187" w:rsidRPr="001B1187" w:rsidRDefault="001B1187" w:rsidP="001B118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B1187" w:rsidRPr="001B1187" w:rsidTr="00DA7583">
        <w:trPr>
          <w:trHeight w:val="315"/>
        </w:trPr>
        <w:tc>
          <w:tcPr>
            <w:tcW w:w="683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958" w:type="dxa"/>
            <w:gridSpan w:val="5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B1187">
              <w:rPr>
                <w:rFonts w:ascii="標楷體" w:eastAsia="標楷體" w:hAnsi="標楷體" w:cs="Times New Roman" w:hint="eastAsia"/>
                <w:sz w:val="28"/>
              </w:rPr>
              <w:t>每位學生收費總金額</w:t>
            </w:r>
          </w:p>
        </w:tc>
        <w:tc>
          <w:tcPr>
            <w:tcW w:w="1849" w:type="dxa"/>
            <w:vAlign w:val="center"/>
          </w:tcPr>
          <w:p w:rsidR="001B1187" w:rsidRPr="001B1187" w:rsidRDefault="001B1187" w:rsidP="001B118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1B1187" w:rsidRPr="001B1187" w:rsidRDefault="001B1187" w:rsidP="001B1187">
      <w:pPr>
        <w:spacing w:line="380" w:lineRule="exact"/>
        <w:ind w:left="480" w:hangingChars="200" w:hanging="480"/>
        <w:textAlignment w:val="center"/>
        <w:rPr>
          <w:rFonts w:ascii="標楷體" w:eastAsia="標楷體" w:hAnsi="標楷體" w:cs="Times New Roman"/>
          <w:szCs w:val="24"/>
        </w:rPr>
      </w:pPr>
      <w:r w:rsidRPr="001B1187">
        <w:rPr>
          <w:rFonts w:ascii="標楷體" w:eastAsia="標楷體" w:hAnsi="標楷體" w:cs="Times New Roman" w:hint="eastAsia"/>
          <w:szCs w:val="24"/>
        </w:rPr>
        <w:t>【說明】</w:t>
      </w:r>
    </w:p>
    <w:p w:rsidR="001B1187" w:rsidRPr="001B1187" w:rsidRDefault="001B1187" w:rsidP="001B1187">
      <w:pPr>
        <w:spacing w:line="380" w:lineRule="exact"/>
        <w:ind w:left="240" w:hangingChars="100" w:hanging="240"/>
        <w:textAlignment w:val="center"/>
        <w:rPr>
          <w:rFonts w:ascii="標楷體" w:eastAsia="標楷體" w:hAnsi="標楷體" w:cs="Times New Roman"/>
          <w:szCs w:val="24"/>
        </w:rPr>
      </w:pPr>
      <w:r w:rsidRPr="001B1187">
        <w:rPr>
          <w:rFonts w:ascii="標楷體" w:eastAsia="標楷體" w:hAnsi="標楷體" w:cs="Times New Roman" w:hint="eastAsia"/>
          <w:szCs w:val="24"/>
        </w:rPr>
        <w:t>1.原則以「1位學生」收取費用估計，以利計算學生材料費收費；若以全班採購金額計，請將總金額除以班級招生人數上限，若未招生到人數上限，則不足費用由申請單位(人)自行吸收。</w:t>
      </w:r>
    </w:p>
    <w:p w:rsidR="001B1187" w:rsidRPr="001B1187" w:rsidRDefault="001B1187" w:rsidP="001B1187">
      <w:pPr>
        <w:spacing w:line="380" w:lineRule="exact"/>
        <w:ind w:left="240" w:hangingChars="100" w:hanging="240"/>
        <w:textAlignment w:val="center"/>
        <w:rPr>
          <w:rFonts w:ascii="標楷體" w:eastAsia="標楷體" w:hAnsi="標楷體" w:cs="Times New Roman"/>
          <w:szCs w:val="24"/>
        </w:rPr>
      </w:pPr>
      <w:r w:rsidRPr="001B1187">
        <w:rPr>
          <w:rFonts w:ascii="標楷體" w:eastAsia="標楷體" w:hAnsi="標楷體" w:cs="Times New Roman" w:hint="eastAsia"/>
          <w:szCs w:val="24"/>
        </w:rPr>
        <w:t>2.材料費請詳列，開課後不再追繳。</w:t>
      </w:r>
    </w:p>
    <w:p w:rsidR="001B1187" w:rsidRPr="001B1187" w:rsidRDefault="001B1187" w:rsidP="001B1187">
      <w:pPr>
        <w:spacing w:line="380" w:lineRule="exact"/>
        <w:ind w:left="240" w:hangingChars="100" w:hanging="240"/>
        <w:textAlignment w:val="center"/>
        <w:rPr>
          <w:rFonts w:ascii="標楷體" w:eastAsia="標楷體" w:hAnsi="標楷體" w:cs="Times New Roman"/>
          <w:szCs w:val="24"/>
        </w:rPr>
      </w:pPr>
      <w:r w:rsidRPr="001B1187">
        <w:rPr>
          <w:rFonts w:ascii="標楷體" w:eastAsia="標楷體" w:hAnsi="標楷體" w:cs="Times New Roman" w:hint="eastAsia"/>
          <w:szCs w:val="24"/>
        </w:rPr>
        <w:t>4.材料費申購時應符合公務機關採購規定，提供符合規定之單據。</w:t>
      </w:r>
    </w:p>
    <w:p w:rsidR="001B1187" w:rsidRPr="001B1187" w:rsidRDefault="001B1187" w:rsidP="001B1187">
      <w:pPr>
        <w:snapToGrid w:val="0"/>
        <w:spacing w:line="500" w:lineRule="exact"/>
        <w:rPr>
          <w:rFonts w:ascii="Times New Roman" w:eastAsia="新細明體" w:hAnsi="Times New Roman" w:cs="Times New Roman"/>
          <w:szCs w:val="24"/>
        </w:rPr>
      </w:pPr>
    </w:p>
    <w:p w:rsidR="00791618" w:rsidRPr="001B1187" w:rsidRDefault="00791618"/>
    <w:sectPr w:rsidR="00791618" w:rsidRPr="001B1187" w:rsidSect="00600BF8">
      <w:foot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BE" w:rsidRDefault="004B4CBE">
      <w:r>
        <w:separator/>
      </w:r>
    </w:p>
  </w:endnote>
  <w:endnote w:type="continuationSeparator" w:id="0">
    <w:p w:rsidR="004B4CBE" w:rsidRDefault="004B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6D" w:rsidRDefault="001B11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5C6D" w:rsidRPr="005E5C6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C7D6D" w:rsidRDefault="004B4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BE" w:rsidRDefault="004B4CBE">
      <w:r>
        <w:separator/>
      </w:r>
    </w:p>
  </w:footnote>
  <w:footnote w:type="continuationSeparator" w:id="0">
    <w:p w:rsidR="004B4CBE" w:rsidRDefault="004B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87"/>
    <w:rsid w:val="000D068D"/>
    <w:rsid w:val="00160BFC"/>
    <w:rsid w:val="001B1187"/>
    <w:rsid w:val="004B4CBE"/>
    <w:rsid w:val="005E5C6D"/>
    <w:rsid w:val="00791618"/>
    <w:rsid w:val="00AB4E94"/>
    <w:rsid w:val="00C46AB2"/>
    <w:rsid w:val="00E2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9342B-CAD1-4FA1-9FC4-339C5EB8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118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1B11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2021-11-26T06:53:00Z</dcterms:created>
  <dcterms:modified xsi:type="dcterms:W3CDTF">2022-05-24T01:50:00Z</dcterms:modified>
</cp:coreProperties>
</file>